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60" w:rsidRDefault="00F47A60" w:rsidP="00F47A60">
      <w:pPr>
        <w:spacing w:after="0"/>
        <w:ind w:left="5670"/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val="uk-UA"/>
        </w:rPr>
        <w:t>ЗАТВЕРДЖЕНО</w:t>
      </w:r>
    </w:p>
    <w:p w:rsidR="00F47A60" w:rsidRDefault="00F47A60" w:rsidP="00F47A60">
      <w:pPr>
        <w:spacing w:after="0"/>
        <w:ind w:left="567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Заступник міського голови</w:t>
      </w:r>
    </w:p>
    <w:p w:rsidR="00F47A60" w:rsidRDefault="00F47A60" w:rsidP="00F47A60">
      <w:pPr>
        <w:spacing w:after="0"/>
        <w:ind w:left="567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___________І.В. Алєксєєнко</w:t>
      </w:r>
    </w:p>
    <w:p w:rsidR="00F47A60" w:rsidRDefault="00F47A60" w:rsidP="00F47A60">
      <w:pPr>
        <w:spacing w:after="0"/>
        <w:jc w:val="center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F47A60" w:rsidRDefault="00F47A60" w:rsidP="00F47A60">
      <w:pPr>
        <w:spacing w:after="0"/>
        <w:jc w:val="center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7B74F4" w:rsidRPr="00D1395F" w:rsidRDefault="007B74F4" w:rsidP="00F47A6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 w:rsidRPr="00D1395F"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7B74F4" w:rsidRPr="00D1395F" w:rsidRDefault="007B74F4" w:rsidP="00F47A6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 w:rsidRPr="00D1395F"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виконавчого комітету Ніжинської міської ради щодо соціального та правового захисту </w:t>
      </w:r>
      <w:r w:rsidRPr="00D1395F"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 w:rsidRPr="00D1395F">
        <w:rPr>
          <w:rFonts w:ascii="Times New Roman" w:eastAsia="Times New Roman" w:hAnsi="Times New Roman"/>
          <w:b/>
          <w:sz w:val="28"/>
          <w:szCs w:val="24"/>
          <w:lang w:val="uk-UA"/>
        </w:rPr>
        <w:t>за 2019 року</w:t>
      </w:r>
    </w:p>
    <w:p w:rsidR="00724FE0" w:rsidRDefault="00724FE0" w:rsidP="00F47A60">
      <w:pPr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:rsidR="000C0780" w:rsidRDefault="000C0780" w:rsidP="00F47A60">
      <w:pPr>
        <w:pStyle w:val="tjbmf"/>
        <w:shd w:val="clear" w:color="auto" w:fill="FFFFFF"/>
        <w:spacing w:before="0" w:beforeAutospacing="0" w:after="0" w:afterAutospacing="0" w:line="276" w:lineRule="auto"/>
        <w:ind w:right="-143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 питання опіки та піклування над повнолітніми особами регулюються Цивільним кодексом України (далі – ЦКУ), Цивільним процесуальним кодексом України (далі – ЦПКУ),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(зареєстровано в Міністерстві юстиції України 17.06.1999 за № 387/3680) (далі – Правила) (лише в частині положень, що не суперечать ЦКУ), а також іншими нормативно-правовими актами з відповідних питань.</w:t>
      </w:r>
    </w:p>
    <w:p w:rsidR="000C0780" w:rsidRDefault="000C0780" w:rsidP="00F47A60">
      <w:pPr>
        <w:pStyle w:val="tjbmf"/>
        <w:shd w:val="clear" w:color="auto" w:fill="FFFFFF"/>
        <w:spacing w:before="0" w:beforeAutospacing="0" w:after="0" w:afterAutospacing="0" w:line="276" w:lineRule="auto"/>
        <w:ind w:right="-143" w:firstLine="708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О</w:t>
      </w:r>
      <w:r>
        <w:rPr>
          <w:sz w:val="28"/>
          <w:szCs w:val="28"/>
          <w:lang w:val="uk-UA"/>
        </w:rPr>
        <w:t>піка та піклування встановлюються з метою забезпечення особистих немайнових і майнових прав та інтересів повнолітніх осіб, які за станом здоров’я не можуть самостійно здійснювати свої права і виконувати обов’язки та припиняються у разі поновлення цивільної дієздатності фізичної особи.</w:t>
      </w:r>
    </w:p>
    <w:p w:rsidR="00DB24A3" w:rsidRPr="00122B9E" w:rsidRDefault="00C77F54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B24A3">
        <w:rPr>
          <w:rFonts w:ascii="Times New Roman" w:hAnsi="Times New Roman"/>
          <w:sz w:val="28"/>
          <w:szCs w:val="28"/>
          <w:lang w:val="uk-UA"/>
        </w:rPr>
        <w:t>Відповідно до ст. 60 Цивільного кодексу України та ст. 241 Цивільного процесуального кодексу України опіку над фізичною особою, у разі визнання</w:t>
      </w:r>
      <w:r w:rsidR="008146FB">
        <w:rPr>
          <w:rFonts w:ascii="Times New Roman" w:hAnsi="Times New Roman"/>
          <w:sz w:val="28"/>
          <w:szCs w:val="28"/>
          <w:lang w:val="uk-UA"/>
        </w:rPr>
        <w:t xml:space="preserve"> її недієздатною або обмежено діє</w:t>
      </w:r>
      <w:r w:rsidRPr="00DB24A3">
        <w:rPr>
          <w:rFonts w:ascii="Times New Roman" w:hAnsi="Times New Roman"/>
          <w:sz w:val="28"/>
          <w:szCs w:val="28"/>
          <w:lang w:val="uk-UA"/>
        </w:rPr>
        <w:t>здатною встановл</w:t>
      </w:r>
      <w:r w:rsidR="008146FB">
        <w:rPr>
          <w:rFonts w:ascii="Times New Roman" w:hAnsi="Times New Roman"/>
          <w:sz w:val="28"/>
          <w:szCs w:val="28"/>
          <w:lang w:val="uk-UA"/>
        </w:rPr>
        <w:t xml:space="preserve">ює суд і призначає їй </w:t>
      </w:r>
      <w:r w:rsidR="008146FB" w:rsidRPr="00122B9E">
        <w:rPr>
          <w:rFonts w:ascii="Times New Roman" w:hAnsi="Times New Roman"/>
          <w:sz w:val="28"/>
          <w:szCs w:val="28"/>
          <w:lang w:val="uk-UA"/>
        </w:rPr>
        <w:t>опікуна/пі</w:t>
      </w:r>
      <w:r w:rsidRPr="00122B9E">
        <w:rPr>
          <w:rFonts w:ascii="Times New Roman" w:hAnsi="Times New Roman"/>
          <w:sz w:val="28"/>
          <w:szCs w:val="28"/>
          <w:lang w:val="uk-UA"/>
        </w:rPr>
        <w:t xml:space="preserve">клувальника за поданням органу опіки та піклування. </w:t>
      </w:r>
    </w:p>
    <w:p w:rsidR="007B74F4" w:rsidRDefault="00DB24A3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22B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Опіка та піклування - це особлива форма державної турботи про повнолітніх осіб, які потребують допомоги щодо забезпечення їх прав та інтересів, її реалізація у місті здійснюється органом опіки та піклування – виконавчим комітетом Ніжинської міської ради.</w:t>
      </w:r>
    </w:p>
    <w:p w:rsidR="007B74F4" w:rsidRDefault="000C0780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22B9E">
        <w:rPr>
          <w:rFonts w:ascii="Times New Roman" w:hAnsi="Times New Roman"/>
          <w:sz w:val="28"/>
          <w:szCs w:val="28"/>
          <w:lang w:val="uk-UA"/>
        </w:rPr>
        <w:t xml:space="preserve">Ведення справ щодо опіки та піклування повнолітніх </w:t>
      </w:r>
      <w:r w:rsidRPr="00DB24A3">
        <w:rPr>
          <w:rFonts w:ascii="Times New Roman" w:hAnsi="Times New Roman"/>
          <w:sz w:val="28"/>
          <w:szCs w:val="28"/>
          <w:lang w:val="uk-UA"/>
        </w:rPr>
        <w:t>недієздатних та обмежено дієздатних осіб</w:t>
      </w:r>
      <w:r w:rsidRPr="00DB24A3">
        <w:rPr>
          <w:rFonts w:ascii="Times New Roman" w:hAnsi="Times New Roman"/>
          <w:color w:val="000000"/>
          <w:sz w:val="28"/>
          <w:szCs w:val="28"/>
          <w:lang w:val="uk-UA"/>
        </w:rPr>
        <w:t xml:space="preserve"> в </w:t>
      </w:r>
      <w:r w:rsidRPr="00DB24A3">
        <w:rPr>
          <w:color w:val="000000"/>
          <w:lang w:val="uk-UA"/>
        </w:rPr>
        <w:t xml:space="preserve"> </w:t>
      </w:r>
      <w:r w:rsidRPr="00DB24A3">
        <w:rPr>
          <w:rFonts w:ascii="Times New Roman" w:hAnsi="Times New Roman"/>
          <w:sz w:val="28"/>
          <w:szCs w:val="28"/>
          <w:lang w:val="uk-UA"/>
        </w:rPr>
        <w:t>місті Ніжині  покладено на службу у справах дітей, яка здійснює свою діяльність відповідно до чинного законодавства України.</w:t>
      </w:r>
    </w:p>
    <w:p w:rsidR="00F47A60" w:rsidRDefault="00F47A60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A60" w:rsidRDefault="00F47A60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A60" w:rsidRDefault="00F47A60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A60" w:rsidRPr="00D1395F" w:rsidRDefault="00F47A60" w:rsidP="00F47A60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1395F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Захист особистих і майнових прав та інтересів повнолітніх осіб, які за станом здоров’я не можуть самостійно здійснювати свої права і виконувати свої обов’язки.</w:t>
      </w:r>
    </w:p>
    <w:p w:rsidR="00DB24A3" w:rsidRPr="007B74F4" w:rsidRDefault="00DB24A3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За інформацією Головного управління статистики</w:t>
      </w:r>
      <w:r>
        <w:rPr>
          <w:rFonts w:ascii="Times New Roman" w:eastAsia="Times New Roman" w:hAnsi="Times New Roman"/>
          <w:sz w:val="28"/>
          <w:szCs w:val="28"/>
        </w:rPr>
        <w:t xml:space="preserve"> у Ніжинському районі доросле нас</w:t>
      </w:r>
      <w:r w:rsidR="00BB0D2B">
        <w:rPr>
          <w:rFonts w:ascii="Times New Roman" w:eastAsia="Times New Roman" w:hAnsi="Times New Roman"/>
          <w:sz w:val="28"/>
          <w:szCs w:val="28"/>
        </w:rPr>
        <w:t>елення м. Ніжина</w:t>
      </w:r>
      <w:r w:rsidR="004E0D55">
        <w:rPr>
          <w:rFonts w:ascii="Times New Roman" w:eastAsia="Times New Roman" w:hAnsi="Times New Roman"/>
          <w:sz w:val="28"/>
          <w:szCs w:val="28"/>
          <w:lang w:val="uk-UA"/>
        </w:rPr>
        <w:t xml:space="preserve"> станом на 01.11.2019 р.</w:t>
      </w:r>
      <w:r w:rsidR="00BB0D2B">
        <w:rPr>
          <w:rFonts w:ascii="Times New Roman" w:eastAsia="Times New Roman" w:hAnsi="Times New Roman"/>
          <w:sz w:val="28"/>
          <w:szCs w:val="28"/>
        </w:rPr>
        <w:t xml:space="preserve"> становить </w:t>
      </w:r>
      <w:r w:rsidR="00BB0D2B" w:rsidRPr="007B74F4">
        <w:rPr>
          <w:rFonts w:ascii="Times New Roman" w:eastAsia="Times New Roman" w:hAnsi="Times New Roman"/>
          <w:b/>
          <w:sz w:val="28"/>
          <w:szCs w:val="28"/>
          <w:u w:val="single"/>
        </w:rPr>
        <w:t>68168</w:t>
      </w:r>
      <w:r w:rsidRPr="007B74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осіб.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394B" w:rsidRPr="00C16826" w:rsidRDefault="00DB24A3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6826">
        <w:rPr>
          <w:rFonts w:ascii="Times New Roman" w:eastAsia="Times New Roman" w:hAnsi="Times New Roman" w:cs="Times New Roman"/>
          <w:sz w:val="28"/>
          <w:lang w:val="uk-UA"/>
        </w:rPr>
        <w:t>Станом на 01.01.20</w:t>
      </w:r>
      <w:r>
        <w:rPr>
          <w:rFonts w:ascii="Times New Roman" w:eastAsia="Times New Roman" w:hAnsi="Times New Roman" w:cs="Times New Roman"/>
          <w:sz w:val="28"/>
          <w:lang w:val="uk-UA"/>
        </w:rPr>
        <w:t>20</w:t>
      </w:r>
      <w:r w:rsidRPr="00C16826">
        <w:rPr>
          <w:rFonts w:ascii="Times New Roman" w:eastAsia="Times New Roman" w:hAnsi="Times New Roman" w:cs="Times New Roman"/>
          <w:sz w:val="28"/>
          <w:lang w:val="uk-UA"/>
        </w:rPr>
        <w:t xml:space="preserve"> р.</w:t>
      </w:r>
      <w:r w:rsidR="0083594D" w:rsidRPr="00C168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з</w:t>
      </w:r>
      <w:r w:rsidR="008359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а реєстром особових справ повнолітніх осіб, які перебувають під опікою чи піклуванням перебуває </w:t>
      </w:r>
      <w:r w:rsidR="0083594D" w:rsidRPr="007B74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uk-UA" w:eastAsia="uk-UA"/>
        </w:rPr>
        <w:t>153</w:t>
      </w:r>
      <w:r w:rsidR="004C39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особи</w:t>
      </w:r>
      <w:r w:rsidR="004C394B" w:rsidRPr="00C1682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C394B" w:rsidRPr="00C168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B25C6" w:rsidRPr="00C16826">
        <w:rPr>
          <w:rFonts w:ascii="Times New Roman" w:hAnsi="Times New Roman"/>
          <w:sz w:val="28"/>
          <w:szCs w:val="28"/>
          <w:u w:val="single"/>
          <w:lang w:val="uk-UA"/>
        </w:rPr>
        <w:t>55</w:t>
      </w:r>
      <w:r w:rsidR="004C394B" w:rsidRPr="00C168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394B" w:rsidRPr="00C16826">
        <w:rPr>
          <w:rFonts w:ascii="Times New Roman" w:hAnsi="Times New Roman"/>
          <w:sz w:val="28"/>
          <w:szCs w:val="28"/>
          <w:lang w:val="uk-UA"/>
        </w:rPr>
        <w:t>жін</w:t>
      </w:r>
      <w:r w:rsidR="00660436">
        <w:rPr>
          <w:rFonts w:ascii="Times New Roman" w:hAnsi="Times New Roman"/>
          <w:sz w:val="28"/>
          <w:szCs w:val="28"/>
          <w:lang w:val="uk-UA"/>
        </w:rPr>
        <w:t>ок</w:t>
      </w:r>
      <w:r w:rsidR="004C394B" w:rsidRPr="00C1682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CB25C6" w:rsidRPr="00C16826">
        <w:rPr>
          <w:rFonts w:ascii="Times New Roman" w:hAnsi="Times New Roman"/>
          <w:sz w:val="28"/>
          <w:szCs w:val="28"/>
          <w:u w:val="single"/>
          <w:lang w:val="uk-UA"/>
        </w:rPr>
        <w:t xml:space="preserve"> 98</w:t>
      </w:r>
      <w:r w:rsidR="004C394B" w:rsidRPr="00C16826">
        <w:rPr>
          <w:rFonts w:ascii="Times New Roman" w:hAnsi="Times New Roman"/>
          <w:sz w:val="28"/>
          <w:szCs w:val="28"/>
          <w:lang w:val="uk-UA"/>
        </w:rPr>
        <w:t xml:space="preserve"> чоловік</w:t>
      </w:r>
      <w:r w:rsidR="00660436">
        <w:rPr>
          <w:rFonts w:ascii="Times New Roman" w:hAnsi="Times New Roman"/>
          <w:sz w:val="28"/>
          <w:szCs w:val="28"/>
          <w:lang w:val="uk-UA"/>
        </w:rPr>
        <w:t>ів</w:t>
      </w:r>
      <w:r w:rsidR="004C394B" w:rsidRPr="00C16826">
        <w:rPr>
          <w:rFonts w:ascii="Times New Roman" w:hAnsi="Times New Roman"/>
          <w:sz w:val="28"/>
          <w:szCs w:val="28"/>
          <w:lang w:val="uk-UA"/>
        </w:rPr>
        <w:t xml:space="preserve">), які визнані судом недієздатними та обмежено дієздатними. </w:t>
      </w:r>
    </w:p>
    <w:p w:rsidR="000620F2" w:rsidRPr="00C16826" w:rsidRDefault="004C394B" w:rsidP="00F47A60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83594D" w:rsidRPr="00C16826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2513D9" w:rsidRPr="00C16826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="000620F2">
        <w:rPr>
          <w:rFonts w:ascii="Times New Roman" w:eastAsia="Times New Roman" w:hAnsi="Times New Roman" w:cs="Times New Roman"/>
          <w:sz w:val="28"/>
          <w:lang w:val="uk-UA"/>
        </w:rPr>
        <w:t>Аналізуючи динаміку кількості даної категорії осіб</w:t>
      </w:r>
      <w:r w:rsidR="0033700B">
        <w:rPr>
          <w:rFonts w:ascii="Times New Roman" w:eastAsia="Times New Roman" w:hAnsi="Times New Roman" w:cs="Times New Roman"/>
          <w:sz w:val="28"/>
          <w:lang w:val="uk-UA"/>
        </w:rPr>
        <w:t xml:space="preserve"> за попередні роки</w:t>
      </w:r>
      <w:r w:rsidR="0033700B" w:rsidRPr="00C16826">
        <w:rPr>
          <w:rFonts w:ascii="Times New Roman" w:eastAsia="Times New Roman" w:hAnsi="Times New Roman" w:cs="Times New Roman"/>
          <w:sz w:val="28"/>
          <w:lang w:val="uk-UA"/>
        </w:rPr>
        <w:t>(у 20</w:t>
      </w:r>
      <w:r w:rsidR="0033700B">
        <w:rPr>
          <w:rFonts w:ascii="Times New Roman" w:eastAsia="Times New Roman" w:hAnsi="Times New Roman" w:cs="Times New Roman"/>
          <w:sz w:val="28"/>
          <w:lang w:val="uk-UA"/>
        </w:rPr>
        <w:t>16</w:t>
      </w:r>
      <w:r w:rsidR="0033700B" w:rsidRPr="00C16826">
        <w:rPr>
          <w:rFonts w:ascii="Times New Roman" w:eastAsia="Times New Roman" w:hAnsi="Times New Roman" w:cs="Times New Roman"/>
          <w:sz w:val="28"/>
          <w:lang w:val="uk-UA"/>
        </w:rPr>
        <w:t xml:space="preserve"> році – </w:t>
      </w:r>
      <w:r w:rsidR="0033700B">
        <w:rPr>
          <w:rFonts w:ascii="Times New Roman" w:eastAsia="Times New Roman" w:hAnsi="Times New Roman" w:cs="Times New Roman"/>
          <w:sz w:val="28"/>
          <w:lang w:val="uk-UA"/>
        </w:rPr>
        <w:t>151</w:t>
      </w:r>
      <w:r w:rsidR="0033700B" w:rsidRPr="00C16826">
        <w:rPr>
          <w:rFonts w:ascii="Times New Roman" w:eastAsia="Times New Roman" w:hAnsi="Times New Roman" w:cs="Times New Roman"/>
          <w:sz w:val="28"/>
          <w:lang w:val="uk-UA"/>
        </w:rPr>
        <w:t>чол., у 20</w:t>
      </w:r>
      <w:r w:rsidR="0033700B">
        <w:rPr>
          <w:rFonts w:ascii="Times New Roman" w:eastAsia="Times New Roman" w:hAnsi="Times New Roman" w:cs="Times New Roman"/>
          <w:sz w:val="28"/>
          <w:lang w:val="uk-UA"/>
        </w:rPr>
        <w:t>17</w:t>
      </w:r>
      <w:r w:rsidR="0033700B" w:rsidRPr="00C16826">
        <w:rPr>
          <w:rFonts w:ascii="Times New Roman" w:eastAsia="Times New Roman" w:hAnsi="Times New Roman" w:cs="Times New Roman"/>
          <w:sz w:val="28"/>
          <w:lang w:val="uk-UA"/>
        </w:rPr>
        <w:t xml:space="preserve"> році – </w:t>
      </w:r>
      <w:r w:rsidR="0033700B">
        <w:rPr>
          <w:rFonts w:ascii="Times New Roman" w:eastAsia="Times New Roman" w:hAnsi="Times New Roman" w:cs="Times New Roman"/>
          <w:sz w:val="28"/>
          <w:lang w:val="uk-UA"/>
        </w:rPr>
        <w:t>158</w:t>
      </w:r>
      <w:r w:rsidR="0033700B" w:rsidRPr="00C16826">
        <w:rPr>
          <w:rFonts w:ascii="Times New Roman" w:eastAsia="Times New Roman" w:hAnsi="Times New Roman" w:cs="Times New Roman"/>
          <w:sz w:val="28"/>
          <w:lang w:val="uk-UA"/>
        </w:rPr>
        <w:t xml:space="preserve"> чол., 201</w:t>
      </w:r>
      <w:r w:rsidR="0033700B">
        <w:rPr>
          <w:rFonts w:ascii="Times New Roman" w:eastAsia="Times New Roman" w:hAnsi="Times New Roman" w:cs="Times New Roman"/>
          <w:sz w:val="28"/>
          <w:lang w:val="uk-UA"/>
        </w:rPr>
        <w:t>8</w:t>
      </w:r>
      <w:r w:rsidR="0033700B" w:rsidRPr="00C16826">
        <w:rPr>
          <w:rFonts w:ascii="Times New Roman" w:eastAsia="Times New Roman" w:hAnsi="Times New Roman" w:cs="Times New Roman"/>
          <w:sz w:val="28"/>
          <w:lang w:val="uk-UA"/>
        </w:rPr>
        <w:t>р.-</w:t>
      </w:r>
      <w:r w:rsidR="0033700B">
        <w:rPr>
          <w:rFonts w:ascii="Times New Roman" w:eastAsia="Times New Roman" w:hAnsi="Times New Roman" w:cs="Times New Roman"/>
          <w:sz w:val="28"/>
          <w:lang w:val="uk-UA"/>
        </w:rPr>
        <w:t>165</w:t>
      </w:r>
      <w:r w:rsidR="0033700B" w:rsidRPr="00C16826">
        <w:rPr>
          <w:rFonts w:ascii="Times New Roman" w:eastAsia="Times New Roman" w:hAnsi="Times New Roman" w:cs="Times New Roman"/>
          <w:sz w:val="28"/>
          <w:lang w:val="uk-UA"/>
        </w:rPr>
        <w:t xml:space="preserve"> чо</w:t>
      </w:r>
      <w:r w:rsidR="0033700B">
        <w:rPr>
          <w:rFonts w:ascii="Times New Roman" w:eastAsia="Times New Roman" w:hAnsi="Times New Roman" w:cs="Times New Roman"/>
          <w:sz w:val="28"/>
          <w:lang w:val="uk-UA"/>
        </w:rPr>
        <w:t>л,</w:t>
      </w:r>
      <w:r w:rsidR="0033700B" w:rsidRPr="00C16826">
        <w:rPr>
          <w:rFonts w:ascii="Times New Roman" w:eastAsia="Times New Roman" w:hAnsi="Times New Roman" w:cs="Times New Roman"/>
          <w:sz w:val="28"/>
          <w:lang w:val="uk-UA"/>
        </w:rPr>
        <w:t>)</w:t>
      </w:r>
      <w:r w:rsidR="003C4DE6" w:rsidRPr="003C4DE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C4DE6">
        <w:rPr>
          <w:rFonts w:ascii="Times New Roman" w:eastAsia="Times New Roman" w:hAnsi="Times New Roman" w:cs="Times New Roman"/>
          <w:sz w:val="28"/>
          <w:lang w:val="uk-UA"/>
        </w:rPr>
        <w:t xml:space="preserve">у </w:t>
      </w:r>
      <w:r w:rsidR="0033700B">
        <w:rPr>
          <w:rFonts w:ascii="Times New Roman" w:eastAsia="Times New Roman" w:hAnsi="Times New Roman" w:cs="Times New Roman"/>
          <w:sz w:val="28"/>
          <w:lang w:val="uk-UA"/>
        </w:rPr>
        <w:t>даному звітному</w:t>
      </w:r>
      <w:r w:rsidR="003C4DE6">
        <w:rPr>
          <w:rFonts w:ascii="Times New Roman" w:eastAsia="Times New Roman" w:hAnsi="Times New Roman" w:cs="Times New Roman"/>
          <w:sz w:val="28"/>
          <w:lang w:val="uk-UA"/>
        </w:rPr>
        <w:t xml:space="preserve"> періоді </w:t>
      </w:r>
      <w:r w:rsidR="0033700B">
        <w:rPr>
          <w:rFonts w:ascii="Times New Roman" w:eastAsia="Times New Roman" w:hAnsi="Times New Roman" w:cs="Times New Roman"/>
          <w:sz w:val="28"/>
          <w:lang w:val="uk-UA"/>
        </w:rPr>
        <w:t xml:space="preserve"> спостерігається </w:t>
      </w:r>
      <w:r w:rsidR="003C4DE6">
        <w:rPr>
          <w:rFonts w:ascii="Times New Roman" w:eastAsia="Times New Roman" w:hAnsi="Times New Roman" w:cs="Times New Roman"/>
          <w:sz w:val="28"/>
          <w:lang w:val="uk-UA"/>
        </w:rPr>
        <w:t>зменшення</w:t>
      </w:r>
      <w:r w:rsidR="0033700B" w:rsidRPr="00C1682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0620F2">
        <w:rPr>
          <w:rFonts w:ascii="Times New Roman" w:eastAsia="Times New Roman" w:hAnsi="Times New Roman" w:cs="Times New Roman"/>
          <w:sz w:val="28"/>
          <w:lang w:val="uk-UA"/>
        </w:rPr>
        <w:t>у зв</w:t>
      </w:r>
      <w:r w:rsidR="000620F2" w:rsidRPr="00C16826">
        <w:rPr>
          <w:rFonts w:ascii="Times New Roman" w:eastAsia="Times New Roman" w:hAnsi="Times New Roman" w:cs="Times New Roman"/>
          <w:sz w:val="28"/>
          <w:lang w:val="uk-UA"/>
        </w:rPr>
        <w:t>’</w:t>
      </w:r>
      <w:r w:rsidR="000620F2">
        <w:rPr>
          <w:rFonts w:ascii="Times New Roman" w:eastAsia="Times New Roman" w:hAnsi="Times New Roman" w:cs="Times New Roman"/>
          <w:sz w:val="28"/>
          <w:lang w:val="uk-UA"/>
        </w:rPr>
        <w:t>язку</w:t>
      </w:r>
      <w:r w:rsidR="003C4DE6">
        <w:rPr>
          <w:rFonts w:ascii="Times New Roman" w:eastAsia="Times New Roman" w:hAnsi="Times New Roman" w:cs="Times New Roman"/>
          <w:sz w:val="28"/>
          <w:lang w:val="uk-UA"/>
        </w:rPr>
        <w:t xml:space="preserve"> зі</w:t>
      </w:r>
      <w:r w:rsidR="000620F2">
        <w:rPr>
          <w:rFonts w:ascii="Times New Roman" w:eastAsia="Times New Roman" w:hAnsi="Times New Roman" w:cs="Times New Roman"/>
          <w:sz w:val="28"/>
          <w:lang w:val="uk-UA"/>
        </w:rPr>
        <w:t>:</w:t>
      </w:r>
    </w:p>
    <w:p w:rsidR="000620F2" w:rsidRPr="003C4DE6" w:rsidRDefault="000620F2" w:rsidP="00F47A60">
      <w:pPr>
        <w:pStyle w:val="a4"/>
        <w:numPr>
          <w:ilvl w:val="0"/>
          <w:numId w:val="10"/>
        </w:numPr>
        <w:spacing w:after="0"/>
        <w:ind w:right="-143" w:firstLine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C4DE6">
        <w:rPr>
          <w:rFonts w:ascii="Times New Roman" w:eastAsia="Times New Roman" w:hAnsi="Times New Roman" w:cs="Times New Roman"/>
          <w:sz w:val="28"/>
          <w:lang w:val="uk-UA"/>
        </w:rPr>
        <w:t>зміною місця проживання -</w:t>
      </w:r>
      <w:r w:rsidR="003C4DE6" w:rsidRPr="003C4DE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3C4DE6">
        <w:rPr>
          <w:rFonts w:ascii="Times New Roman" w:eastAsia="Times New Roman" w:hAnsi="Times New Roman" w:cs="Times New Roman"/>
          <w:sz w:val="28"/>
          <w:lang w:val="uk-UA"/>
        </w:rPr>
        <w:t>10 осіб (</w:t>
      </w:r>
      <w:r w:rsidRPr="003E0EAD">
        <w:rPr>
          <w:rFonts w:ascii="Times New Roman" w:eastAsia="Times New Roman" w:hAnsi="Times New Roman" w:cs="Times New Roman"/>
          <w:i/>
          <w:sz w:val="28"/>
          <w:lang w:val="uk-UA"/>
        </w:rPr>
        <w:t>переведення до інших спеціа</w:t>
      </w:r>
      <w:r w:rsidR="00660436">
        <w:rPr>
          <w:rFonts w:ascii="Times New Roman" w:eastAsia="Times New Roman" w:hAnsi="Times New Roman" w:cs="Times New Roman"/>
          <w:i/>
          <w:sz w:val="28"/>
          <w:lang w:val="uk-UA"/>
        </w:rPr>
        <w:t>лі</w:t>
      </w:r>
      <w:r w:rsidRPr="003E0EAD">
        <w:rPr>
          <w:rFonts w:ascii="Times New Roman" w:eastAsia="Times New Roman" w:hAnsi="Times New Roman" w:cs="Times New Roman"/>
          <w:i/>
          <w:sz w:val="28"/>
          <w:lang w:val="uk-UA"/>
        </w:rPr>
        <w:t>зованих державних закладів – 8;  переїздом до батьків(опікунів)</w:t>
      </w:r>
      <w:r w:rsidR="003C4DE6" w:rsidRPr="003E0EAD">
        <w:rPr>
          <w:rFonts w:ascii="Times New Roman" w:eastAsia="Times New Roman" w:hAnsi="Times New Roman" w:cs="Times New Roman"/>
          <w:i/>
          <w:sz w:val="28"/>
          <w:lang w:val="uk-UA"/>
        </w:rPr>
        <w:t xml:space="preserve"> -2</w:t>
      </w:r>
      <w:r w:rsidR="003C4DE6">
        <w:rPr>
          <w:rFonts w:ascii="Times New Roman" w:eastAsia="Times New Roman" w:hAnsi="Times New Roman" w:cs="Times New Roman"/>
          <w:sz w:val="28"/>
          <w:lang w:val="uk-UA"/>
        </w:rPr>
        <w:t>);</w:t>
      </w:r>
    </w:p>
    <w:p w:rsidR="003C4DE6" w:rsidRDefault="003C4DE6" w:rsidP="00F47A60">
      <w:pPr>
        <w:pStyle w:val="a4"/>
        <w:numPr>
          <w:ilvl w:val="0"/>
          <w:numId w:val="10"/>
        </w:numPr>
        <w:spacing w:after="0"/>
        <w:ind w:right="-143" w:firstLine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C4DE6">
        <w:rPr>
          <w:rFonts w:ascii="Times New Roman" w:eastAsia="Times New Roman" w:hAnsi="Times New Roman" w:cs="Times New Roman"/>
          <w:sz w:val="28"/>
          <w:lang w:val="uk-UA"/>
        </w:rPr>
        <w:t>смерті – 2 осіб.</w:t>
      </w:r>
    </w:p>
    <w:p w:rsidR="0033700B" w:rsidRPr="003C4DE6" w:rsidRDefault="0033700B" w:rsidP="00F47A60">
      <w:pPr>
        <w:pStyle w:val="a4"/>
        <w:spacing w:after="0"/>
        <w:ind w:left="1287" w:right="-143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DB24A3" w:rsidRDefault="00DB24A3" w:rsidP="00F47A60">
      <w:pPr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Із загальної кількості </w:t>
      </w:r>
      <w:r w:rsidR="004C39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(15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):</w:t>
      </w:r>
    </w:p>
    <w:p w:rsidR="00DB24A3" w:rsidRPr="00EA692C" w:rsidRDefault="004C394B" w:rsidP="00F47A60">
      <w:pPr>
        <w:pStyle w:val="a4"/>
        <w:numPr>
          <w:ilvl w:val="0"/>
          <w:numId w:val="2"/>
        </w:numPr>
        <w:spacing w:after="0"/>
        <w:ind w:right="-14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3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141</w:t>
      </w:r>
      <w:r w:rsidR="00DB24A3" w:rsidRPr="00AE3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B24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недієздатні особи</w:t>
      </w:r>
      <w:r w:rsidR="001B5C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1B5CF0" w:rsidRPr="00EA69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жінки у віці 18-54років</w:t>
      </w:r>
      <w:r w:rsidR="001B5C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41; </w:t>
      </w:r>
      <w:r w:rsidR="001B5CF0" w:rsidRPr="00EA69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55 років і старші</w:t>
      </w:r>
      <w:r w:rsidR="001B5C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- 11 ; </w:t>
      </w:r>
      <w:r w:rsidR="001B5CF0" w:rsidRPr="00EA69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чоловіки у віці 18-59 років</w:t>
      </w:r>
      <w:r w:rsidR="001B5C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 </w:t>
      </w:r>
      <w:r w:rsidR="001B5CF0" w:rsidRP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83</w:t>
      </w:r>
      <w:r w:rsidR="00EA692C" w:rsidRP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A692C" w:rsidRPr="00EA69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60 років та старші</w:t>
      </w:r>
      <w:r w:rsidR="00EA69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A692C" w:rsidRP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3370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A692C" w:rsidRP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 осіб</w:t>
      </w:r>
      <w:r w:rsid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EA692C" w:rsidRPr="0033700B" w:rsidRDefault="004C394B" w:rsidP="00F47A60">
      <w:pPr>
        <w:pStyle w:val="a4"/>
        <w:numPr>
          <w:ilvl w:val="0"/>
          <w:numId w:val="2"/>
        </w:numPr>
        <w:spacing w:after="0"/>
        <w:ind w:right="-14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3C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12</w:t>
      </w:r>
      <w:r w:rsidR="00DB24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370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осіб обмежено/дієздатні</w:t>
      </w:r>
      <w:r w:rsid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EA692C" w:rsidRPr="00EA69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жінки у віці 18-54років</w:t>
      </w:r>
      <w:r w:rsid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1; </w:t>
      </w:r>
      <w:r w:rsidR="00EA692C" w:rsidRPr="00EA69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55 років і старші</w:t>
      </w:r>
      <w:r w:rsid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- 2 ; </w:t>
      </w:r>
      <w:r w:rsidR="00EA692C" w:rsidRPr="00EA69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чоловіки у віці 18-59 років</w:t>
      </w:r>
      <w:r w:rsid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 7</w:t>
      </w:r>
      <w:r w:rsidR="00EA692C" w:rsidRP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A692C" w:rsidRPr="00EA69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60 років та старші</w:t>
      </w:r>
      <w:r w:rsidR="00EA692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</w:t>
      </w:r>
      <w:r w:rsidR="00EA692C" w:rsidRP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A69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особи;</w:t>
      </w:r>
    </w:p>
    <w:p w:rsidR="0033700B" w:rsidRPr="00EA692C" w:rsidRDefault="0033700B" w:rsidP="00F47A60">
      <w:pPr>
        <w:pStyle w:val="a4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3CD1" w:rsidRPr="00E909B0" w:rsidRDefault="00AE3CD1" w:rsidP="00F47A60">
      <w:pPr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909B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даної категорії інваліди:</w:t>
      </w:r>
    </w:p>
    <w:p w:rsidR="004C394B" w:rsidRPr="007B74F4" w:rsidRDefault="007B74F4" w:rsidP="00F47A60">
      <w:pPr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AE3CD1" w:rsidRPr="007B74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групи – </w:t>
      </w:r>
      <w:r w:rsidR="00AE3CD1" w:rsidRPr="003370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84 </w:t>
      </w:r>
      <w:r w:rsidR="00AE3CD1" w:rsidRPr="007B74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особи;</w:t>
      </w:r>
    </w:p>
    <w:p w:rsidR="00AE3CD1" w:rsidRDefault="00AE3CD1" w:rsidP="00F47A60">
      <w:pPr>
        <w:pStyle w:val="a4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ІІ групи – </w:t>
      </w:r>
      <w:r w:rsidRPr="003370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осіб;</w:t>
      </w:r>
    </w:p>
    <w:p w:rsidR="00AE3CD1" w:rsidRDefault="00AE3CD1" w:rsidP="00F47A60">
      <w:pPr>
        <w:pStyle w:val="a4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ІІІ групи -  </w:t>
      </w:r>
      <w:r w:rsidRPr="003370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особа;</w:t>
      </w:r>
    </w:p>
    <w:p w:rsidR="00AE3CD1" w:rsidRDefault="00AE3CD1" w:rsidP="00F47A60">
      <w:pPr>
        <w:pStyle w:val="a4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Без групи – </w:t>
      </w:r>
      <w:r w:rsidRPr="003370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особа.</w:t>
      </w:r>
    </w:p>
    <w:p w:rsidR="00AE3CD1" w:rsidRPr="00AE3CD1" w:rsidRDefault="00AE3CD1" w:rsidP="00F47A60">
      <w:pPr>
        <w:pStyle w:val="a4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590B" w:rsidRPr="00E909B0" w:rsidRDefault="00C9590B" w:rsidP="00F47A60">
      <w:pPr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909B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них</w:t>
      </w:r>
      <w:r w:rsidR="00D22A9C" w:rsidRPr="00E909B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пе</w:t>
      </w:r>
      <w:r w:rsidR="008146FB" w:rsidRPr="00E909B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ребувають:</w:t>
      </w:r>
      <w:r w:rsidRPr="00E909B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33700B" w:rsidRPr="008146FB" w:rsidRDefault="0033700B" w:rsidP="00F47A60">
      <w:pPr>
        <w:pStyle w:val="a4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146FB" w:rsidRDefault="008146FB" w:rsidP="00F47A60">
      <w:pPr>
        <w:pStyle w:val="a4"/>
        <w:numPr>
          <w:ilvl w:val="0"/>
          <w:numId w:val="5"/>
        </w:numPr>
        <w:spacing w:after="0"/>
        <w:ind w:right="-14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70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осіб - </w:t>
      </w:r>
      <w:r w:rsidR="009E3507" w:rsidRPr="008146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опікою, піклуванням в сім’ях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9590B" w:rsidRPr="008146FB" w:rsidRDefault="008146FB" w:rsidP="00F47A60">
      <w:pPr>
        <w:pStyle w:val="a4"/>
        <w:numPr>
          <w:ilvl w:val="0"/>
          <w:numId w:val="5"/>
        </w:numPr>
        <w:spacing w:after="0"/>
        <w:ind w:right="-14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3700B">
        <w:rPr>
          <w:rFonts w:ascii="Times New Roman" w:hAnsi="Times New Roman"/>
          <w:b/>
          <w:sz w:val="28"/>
          <w:szCs w:val="28"/>
          <w:u w:val="single"/>
        </w:rPr>
        <w:t>64</w:t>
      </w:r>
      <w:r w:rsidRPr="008146FB">
        <w:rPr>
          <w:rFonts w:ascii="Times New Roman" w:hAnsi="Times New Roman"/>
          <w:sz w:val="28"/>
          <w:szCs w:val="28"/>
        </w:rPr>
        <w:t xml:space="preserve"> </w:t>
      </w:r>
      <w:r w:rsidRPr="008146F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146FB">
        <w:rPr>
          <w:rFonts w:ascii="Times New Roman" w:hAnsi="Times New Roman"/>
          <w:sz w:val="28"/>
          <w:szCs w:val="28"/>
        </w:rPr>
        <w:t>особ</w:t>
      </w:r>
      <w:r w:rsidRPr="008146FB">
        <w:rPr>
          <w:rFonts w:ascii="Times New Roman" w:hAnsi="Times New Roman"/>
          <w:sz w:val="28"/>
          <w:szCs w:val="28"/>
          <w:lang w:val="uk-UA"/>
        </w:rPr>
        <w:t>и</w:t>
      </w:r>
      <w:r w:rsidRPr="008146FB">
        <w:rPr>
          <w:rFonts w:ascii="Times New Roman" w:hAnsi="Times New Roman"/>
          <w:sz w:val="28"/>
          <w:szCs w:val="28"/>
        </w:rPr>
        <w:t xml:space="preserve"> </w:t>
      </w:r>
      <w:r w:rsidRPr="008146FB">
        <w:rPr>
          <w:rFonts w:ascii="Times New Roman" w:hAnsi="Times New Roman"/>
          <w:sz w:val="28"/>
          <w:szCs w:val="28"/>
          <w:lang w:val="uk-UA"/>
        </w:rPr>
        <w:t>(</w:t>
      </w:r>
      <w:r w:rsidRPr="008146FB">
        <w:rPr>
          <w:rFonts w:ascii="Times New Roman" w:hAnsi="Times New Roman"/>
          <w:sz w:val="28"/>
          <w:szCs w:val="28"/>
        </w:rPr>
        <w:t>2018 рік -77</w:t>
      </w:r>
      <w:r w:rsidRPr="008146FB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в будинках-інтернатах,</w:t>
      </w:r>
      <w:r w:rsidR="00C9590B" w:rsidRPr="008146FB">
        <w:rPr>
          <w:rFonts w:ascii="Times New Roman" w:hAnsi="Times New Roman"/>
          <w:sz w:val="28"/>
          <w:szCs w:val="28"/>
        </w:rPr>
        <w:t xml:space="preserve"> </w:t>
      </w:r>
      <w:r w:rsidR="00E056F3" w:rsidRPr="008146FB">
        <w:rPr>
          <w:rFonts w:ascii="Times New Roman" w:hAnsi="Times New Roman"/>
          <w:sz w:val="28"/>
          <w:szCs w:val="28"/>
        </w:rPr>
        <w:t xml:space="preserve"> </w:t>
      </w:r>
      <w:r w:rsidR="009E3507" w:rsidRPr="008146FB">
        <w:rPr>
          <w:rFonts w:ascii="Times New Roman" w:hAnsi="Times New Roman"/>
          <w:sz w:val="28"/>
          <w:szCs w:val="28"/>
          <w:lang w:val="uk-UA"/>
        </w:rPr>
        <w:t>з них поміщено до спеціалізовано</w:t>
      </w:r>
      <w:r w:rsidR="00D22A9C">
        <w:rPr>
          <w:rFonts w:ascii="Times New Roman" w:hAnsi="Times New Roman"/>
          <w:sz w:val="28"/>
          <w:szCs w:val="28"/>
          <w:lang w:val="uk-UA"/>
        </w:rPr>
        <w:t>го державного</w:t>
      </w:r>
      <w:r w:rsidR="009E3507" w:rsidRPr="008146FB">
        <w:rPr>
          <w:rFonts w:ascii="Times New Roman" w:hAnsi="Times New Roman"/>
          <w:sz w:val="28"/>
          <w:szCs w:val="28"/>
          <w:lang w:val="uk-UA"/>
        </w:rPr>
        <w:t xml:space="preserve"> закладу опікуном -</w:t>
      </w:r>
      <w:r w:rsidR="009E3507" w:rsidRPr="00DD51F8">
        <w:rPr>
          <w:rFonts w:ascii="Times New Roman" w:hAnsi="Times New Roman"/>
          <w:b/>
          <w:sz w:val="28"/>
          <w:szCs w:val="28"/>
          <w:u w:val="single"/>
          <w:lang w:val="uk-UA"/>
        </w:rPr>
        <w:t>36</w:t>
      </w:r>
      <w:r w:rsidR="009E3507" w:rsidRPr="008146FB">
        <w:rPr>
          <w:rFonts w:ascii="Times New Roman" w:hAnsi="Times New Roman"/>
          <w:sz w:val="28"/>
          <w:szCs w:val="28"/>
          <w:lang w:val="uk-UA"/>
        </w:rPr>
        <w:t xml:space="preserve"> осіб.</w:t>
      </w:r>
    </w:p>
    <w:p w:rsidR="00E056F3" w:rsidRDefault="00C9590B" w:rsidP="00F47A60">
      <w:pPr>
        <w:pStyle w:val="a4"/>
        <w:numPr>
          <w:ilvl w:val="0"/>
          <w:numId w:val="5"/>
        </w:numPr>
        <w:spacing w:after="0"/>
        <w:ind w:right="-143" w:firstLine="0"/>
        <w:jc w:val="both"/>
        <w:rPr>
          <w:rFonts w:ascii="Times New Roman" w:hAnsi="Times New Roman"/>
          <w:sz w:val="28"/>
          <w:szCs w:val="28"/>
        </w:rPr>
      </w:pPr>
      <w:r w:rsidRPr="0033700B">
        <w:rPr>
          <w:rFonts w:ascii="Times New Roman" w:hAnsi="Times New Roman"/>
          <w:b/>
          <w:sz w:val="28"/>
          <w:szCs w:val="28"/>
          <w:u w:val="single"/>
        </w:rPr>
        <w:t>2</w:t>
      </w:r>
      <w:r w:rsidRPr="008146F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6FB">
        <w:rPr>
          <w:rFonts w:ascii="Times New Roman" w:hAnsi="Times New Roman"/>
          <w:sz w:val="28"/>
          <w:szCs w:val="28"/>
          <w:u w:val="single"/>
          <w:lang w:val="uk-UA"/>
        </w:rPr>
        <w:t xml:space="preserve">- </w:t>
      </w:r>
      <w:r w:rsidRPr="008146FB">
        <w:rPr>
          <w:rFonts w:ascii="Times New Roman" w:hAnsi="Times New Roman"/>
          <w:sz w:val="28"/>
          <w:szCs w:val="28"/>
        </w:rPr>
        <w:t>особи</w:t>
      </w:r>
      <w:r w:rsidR="00E056F3" w:rsidRPr="008146FB">
        <w:rPr>
          <w:rFonts w:ascii="Times New Roman" w:hAnsi="Times New Roman"/>
          <w:sz w:val="28"/>
          <w:szCs w:val="28"/>
        </w:rPr>
        <w:t>, в психіатричній лікарні</w:t>
      </w:r>
      <w:r w:rsidR="0033700B">
        <w:rPr>
          <w:rFonts w:ascii="Times New Roman" w:hAnsi="Times New Roman"/>
          <w:sz w:val="28"/>
          <w:szCs w:val="28"/>
          <w:lang w:val="uk-UA"/>
        </w:rPr>
        <w:t xml:space="preserve"> (2018 -</w:t>
      </w:r>
      <w:r w:rsidR="0033700B" w:rsidRPr="00DD51F8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33700B">
        <w:rPr>
          <w:rFonts w:ascii="Times New Roman" w:hAnsi="Times New Roman"/>
          <w:sz w:val="28"/>
          <w:szCs w:val="28"/>
          <w:lang w:val="uk-UA"/>
        </w:rPr>
        <w:t>особа)</w:t>
      </w:r>
      <w:r w:rsidR="00E056F3" w:rsidRPr="008146FB">
        <w:rPr>
          <w:rFonts w:ascii="Times New Roman" w:hAnsi="Times New Roman"/>
          <w:sz w:val="28"/>
          <w:szCs w:val="28"/>
        </w:rPr>
        <w:t>.</w:t>
      </w:r>
    </w:p>
    <w:p w:rsidR="00D1395F" w:rsidRPr="00D1395F" w:rsidRDefault="00D1395F" w:rsidP="00F47A60">
      <w:pPr>
        <w:spacing w:after="0"/>
        <w:ind w:left="1080" w:right="-143"/>
        <w:jc w:val="both"/>
        <w:rPr>
          <w:rFonts w:ascii="Times New Roman" w:hAnsi="Times New Roman"/>
          <w:sz w:val="28"/>
          <w:szCs w:val="28"/>
        </w:rPr>
      </w:pPr>
    </w:p>
    <w:p w:rsidR="00B34E6A" w:rsidRPr="00F17C46" w:rsidRDefault="00C16826" w:rsidP="00F47A60">
      <w:pPr>
        <w:pStyle w:val="a4"/>
        <w:spacing w:after="0"/>
        <w:ind w:left="0" w:right="-143" w:firstLine="708"/>
        <w:jc w:val="both"/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</w:rPr>
      </w:pPr>
      <w:r w:rsidRPr="00B34E6A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</w:rPr>
        <w:t>У відповідності зі статтею</w:t>
      </w:r>
      <w:r w:rsidR="00B34E6A" w:rsidRPr="00B34E6A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</w:rPr>
        <w:t xml:space="preserve"> 78 Цивільного кодексу України</w:t>
      </w:r>
      <w:r w:rsidR="00B34E6A" w:rsidRPr="00B34E6A">
        <w:rPr>
          <w:rFonts w:ascii="Times New Roman" w:eastAsiaTheme="minorHAnsi" w:hAnsi="Times New Roman" w:cs="Times New Roman"/>
          <w:sz w:val="28"/>
          <w:szCs w:val="28"/>
        </w:rPr>
        <w:t xml:space="preserve"> виконавчий комітеті Ніжинської міської ради</w:t>
      </w:r>
      <w:r w:rsidR="00B34E6A" w:rsidRPr="00B34E6A">
        <w:rPr>
          <w:rFonts w:ascii="Times New Roman" w:eastAsiaTheme="minorHAnsi" w:hAnsi="Times New Roman" w:cs="Times New Roman"/>
          <w:sz w:val="28"/>
          <w:szCs w:val="28"/>
          <w:lang w:val="uk-UA"/>
        </w:rPr>
        <w:t>, як орган опіки та піклування</w:t>
      </w:r>
      <w:r w:rsidR="00660436">
        <w:rPr>
          <w:rFonts w:ascii="Times New Roman" w:eastAsiaTheme="minorHAnsi" w:hAnsi="Times New Roman" w:cs="Times New Roman"/>
          <w:sz w:val="28"/>
          <w:szCs w:val="28"/>
          <w:lang w:val="uk-UA"/>
        </w:rPr>
        <w:t>,</w:t>
      </w:r>
      <w:r w:rsidR="00B34E6A" w:rsidRPr="00B34E6A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B34E6A" w:rsidRPr="00B34E6A">
        <w:rPr>
          <w:rFonts w:ascii="Times New Roman" w:eastAsiaTheme="minorHAnsi" w:hAnsi="Times New Roman" w:cs="Times New Roman"/>
          <w:sz w:val="28"/>
          <w:szCs w:val="28"/>
        </w:rPr>
        <w:t xml:space="preserve"> веде реєстр</w:t>
      </w:r>
      <w:r w:rsidR="00B34E6A" w:rsidRPr="00B34E6A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помічників</w:t>
      </w:r>
      <w:r w:rsidR="00B34E6A" w:rsidRPr="00B34E6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34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дієзда</w:t>
      </w:r>
      <w:r w:rsidR="00B34E6A" w:rsidRPr="00B34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тної</w:t>
      </w:r>
      <w:r w:rsidR="00B34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фізичної особи</w:t>
      </w:r>
      <w:r w:rsidRPr="00B34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яка за станом здоров'я не може </w:t>
      </w:r>
      <w:r w:rsidRPr="00B34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самостійно здійснювати свої</w:t>
      </w:r>
      <w:r w:rsidR="00F17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права та виконувати обов'язки. </w:t>
      </w:r>
      <w:r w:rsidR="00B34E6A" w:rsidRPr="00F17C46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  <w:lang w:val="uk-UA"/>
        </w:rPr>
        <w:t>Станом</w:t>
      </w:r>
      <w:r w:rsidR="00F17C46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  <w:lang w:val="uk-UA"/>
        </w:rPr>
        <w:t xml:space="preserve"> </w:t>
      </w:r>
      <w:r w:rsidR="00B34E6A" w:rsidRPr="00F17C46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  <w:lang w:val="uk-UA"/>
        </w:rPr>
        <w:t>на 01.01.2020 року</w:t>
      </w:r>
      <w:r w:rsidR="00F17C46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  <w:lang w:val="uk-UA"/>
        </w:rPr>
        <w:t xml:space="preserve"> у службі у справах дітей </w:t>
      </w:r>
      <w:r w:rsidR="00B34E6A" w:rsidRPr="00F17C46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  <w:lang w:val="uk-UA"/>
        </w:rPr>
        <w:t xml:space="preserve"> обліковується</w:t>
      </w:r>
      <w:r w:rsidR="00F17C46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  <w:lang w:val="uk-UA"/>
        </w:rPr>
        <w:t xml:space="preserve"> </w:t>
      </w:r>
      <w:r w:rsidR="00F17C46" w:rsidRPr="00F17C46">
        <w:rPr>
          <w:rFonts w:ascii="Times New Roman" w:hAnsi="Times New Roman" w:cs="Times New Roman"/>
          <w:b/>
          <w:color w:val="252B33"/>
          <w:sz w:val="28"/>
          <w:szCs w:val="28"/>
          <w:u w:val="single"/>
          <w:shd w:val="clear" w:color="auto" w:fill="FDFDFD"/>
          <w:lang w:val="uk-UA"/>
        </w:rPr>
        <w:t>20</w:t>
      </w:r>
      <w:r w:rsidR="00F17C46" w:rsidRPr="00F17C46">
        <w:rPr>
          <w:rFonts w:ascii="Times New Roman" w:hAnsi="Times New Roman" w:cs="Times New Roman"/>
          <w:color w:val="252B33"/>
          <w:sz w:val="28"/>
          <w:szCs w:val="28"/>
          <w:u w:val="single"/>
          <w:shd w:val="clear" w:color="auto" w:fill="FDFDFD"/>
          <w:lang w:val="uk-UA"/>
        </w:rPr>
        <w:t xml:space="preserve"> </w:t>
      </w:r>
      <w:r w:rsidR="00F17C46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  <w:lang w:val="uk-UA"/>
        </w:rPr>
        <w:t>помічників</w:t>
      </w:r>
      <w:r w:rsidR="002B022F" w:rsidRPr="002B0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B022F" w:rsidRPr="00B34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дієздатн</w:t>
      </w:r>
      <w:r w:rsidR="006604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их</w:t>
      </w:r>
      <w:r w:rsidR="002B0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фізичн</w:t>
      </w:r>
      <w:r w:rsidR="006604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их</w:t>
      </w:r>
      <w:r w:rsidR="002B0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</w:t>
      </w:r>
      <w:r w:rsidR="006604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="006604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F17C46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  <w:lang w:val="uk-UA"/>
        </w:rPr>
        <w:t>.</w:t>
      </w:r>
      <w:r w:rsidR="00B34E6A" w:rsidRPr="00F17C46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  <w:lang w:val="uk-UA"/>
        </w:rPr>
        <w:t xml:space="preserve"> </w:t>
      </w:r>
    </w:p>
    <w:p w:rsidR="002513D9" w:rsidRDefault="008146FB" w:rsidP="00F47A60">
      <w:pPr>
        <w:spacing w:after="0"/>
        <w:ind w:right="-143" w:firstLine="708"/>
        <w:jc w:val="both"/>
        <w:rPr>
          <w:sz w:val="28"/>
          <w:szCs w:val="28"/>
          <w:lang w:val="uk-UA"/>
        </w:rPr>
      </w:pPr>
      <w:r w:rsidRPr="008146FB">
        <w:rPr>
          <w:rFonts w:ascii="Times New Roman" w:hAnsi="Times New Roman" w:cs="Times New Roman"/>
          <w:sz w:val="28"/>
          <w:szCs w:val="28"/>
          <w:lang w:val="uk-UA"/>
        </w:rPr>
        <w:t xml:space="preserve">Для допомоги в роботі </w:t>
      </w:r>
      <w:r w:rsidR="000A1632">
        <w:rPr>
          <w:rFonts w:ascii="Times New Roman" w:hAnsi="Times New Roman" w:cs="Times New Roman"/>
          <w:sz w:val="28"/>
          <w:szCs w:val="28"/>
          <w:lang w:val="uk-UA"/>
        </w:rPr>
        <w:t xml:space="preserve">створено </w:t>
      </w:r>
      <w:r w:rsidRPr="00814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632">
        <w:rPr>
          <w:rFonts w:ascii="Times New Roman" w:hAnsi="Times New Roman" w:cs="Times New Roman"/>
          <w:sz w:val="28"/>
          <w:szCs w:val="28"/>
          <w:lang w:val="uk-UA"/>
        </w:rPr>
        <w:t>дора</w:t>
      </w:r>
      <w:r w:rsidR="002513D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A1632">
        <w:rPr>
          <w:rFonts w:ascii="Times New Roman" w:hAnsi="Times New Roman" w:cs="Times New Roman"/>
          <w:sz w:val="28"/>
          <w:szCs w:val="28"/>
          <w:lang w:val="uk-UA"/>
        </w:rPr>
        <w:t>чий орган</w:t>
      </w:r>
      <w:r w:rsidR="00251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63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A1632">
        <w:rPr>
          <w:rFonts w:ascii="Times New Roman" w:hAnsi="Times New Roman" w:cs="Times New Roman"/>
          <w:sz w:val="28"/>
          <w:szCs w:val="28"/>
          <w:u w:val="single"/>
          <w:lang w:val="uk-UA"/>
        </w:rPr>
        <w:t>опікунська рада</w:t>
      </w:r>
      <w:r w:rsidRPr="008146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1632">
        <w:rPr>
          <w:rFonts w:ascii="Times New Roman" w:hAnsi="Times New Roman" w:cs="Times New Roman"/>
          <w:sz w:val="28"/>
          <w:szCs w:val="28"/>
          <w:lang w:val="uk-UA"/>
        </w:rPr>
        <w:t>роботу якої забезпечує служба у справах дітей.</w:t>
      </w:r>
      <w:r w:rsidR="00615D19" w:rsidRPr="00615D19">
        <w:rPr>
          <w:rFonts w:ascii="Times New Roman" w:hAnsi="Times New Roman"/>
          <w:sz w:val="28"/>
          <w:szCs w:val="28"/>
          <w:lang w:val="uk-UA"/>
        </w:rPr>
        <w:t xml:space="preserve"> Основною організаційною формою діяльності опікунської ради є її засідання,</w:t>
      </w:r>
      <w:r w:rsidR="00615D19">
        <w:rPr>
          <w:rFonts w:ascii="Times New Roman" w:hAnsi="Times New Roman"/>
          <w:sz w:val="28"/>
          <w:szCs w:val="28"/>
          <w:lang w:val="uk-UA"/>
        </w:rPr>
        <w:t xml:space="preserve"> які проводяться у разі потреби.</w:t>
      </w:r>
      <w:r w:rsidR="00615D19" w:rsidRPr="00615D19">
        <w:rPr>
          <w:rFonts w:ascii="Times New Roman" w:hAnsi="Times New Roman"/>
          <w:sz w:val="28"/>
          <w:szCs w:val="28"/>
          <w:lang w:val="uk-UA"/>
        </w:rPr>
        <w:tab/>
      </w:r>
      <w:r w:rsidR="00615D19" w:rsidRPr="00615D19">
        <w:rPr>
          <w:sz w:val="28"/>
          <w:szCs w:val="28"/>
          <w:lang w:val="uk-UA"/>
        </w:rPr>
        <w:t xml:space="preserve"> </w:t>
      </w:r>
    </w:p>
    <w:p w:rsidR="00615D19" w:rsidRPr="004B3C33" w:rsidRDefault="00615D19" w:rsidP="00F47A60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FB8">
        <w:rPr>
          <w:rFonts w:ascii="Times New Roman" w:hAnsi="Times New Roman" w:cs="Times New Roman"/>
          <w:sz w:val="28"/>
          <w:szCs w:val="28"/>
          <w:lang w:val="uk-UA"/>
        </w:rPr>
        <w:t xml:space="preserve">Впродовж 2019 р. організовано та проведено </w:t>
      </w:r>
      <w:r w:rsidRPr="00F17C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</w:t>
      </w:r>
      <w:r w:rsidRPr="00504FB8">
        <w:rPr>
          <w:rFonts w:ascii="Times New Roman" w:hAnsi="Times New Roman" w:cs="Times New Roman"/>
          <w:sz w:val="28"/>
          <w:szCs w:val="28"/>
          <w:lang w:val="uk-UA"/>
        </w:rPr>
        <w:t xml:space="preserve"> засідан</w:t>
      </w:r>
      <w:r w:rsidR="0066043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04FB8">
        <w:rPr>
          <w:rFonts w:ascii="Times New Roman" w:hAnsi="Times New Roman" w:cs="Times New Roman"/>
          <w:sz w:val="28"/>
          <w:szCs w:val="28"/>
          <w:lang w:val="uk-UA"/>
        </w:rPr>
        <w:t xml:space="preserve"> дорадчого органу виконавчого комітету </w:t>
      </w:r>
      <w:r w:rsidR="001221A1" w:rsidRPr="00504FB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ради, </w:t>
      </w:r>
      <w:r w:rsidRPr="00504FB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04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розгляд якого винесено </w:t>
      </w:r>
      <w:r w:rsidR="001221A1" w:rsidRPr="00F17C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53</w:t>
      </w:r>
      <w:r w:rsidRPr="00504F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</w:t>
      </w:r>
      <w:r w:rsidR="0066043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43746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яких про :</w:t>
      </w:r>
    </w:p>
    <w:p w:rsidR="00504FB8" w:rsidRPr="004B3C33" w:rsidRDefault="00817E01" w:rsidP="00F47A60">
      <w:pPr>
        <w:pStyle w:val="a4"/>
        <w:numPr>
          <w:ilvl w:val="0"/>
          <w:numId w:val="8"/>
        </w:numPr>
        <w:spacing w:after="0"/>
        <w:ind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можливість </w:t>
      </w:r>
      <w:r w:rsidR="000A1632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встановлення опіки та піклування над </w:t>
      </w:r>
      <w:r w:rsidR="001B5CF0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фізичними </w:t>
      </w:r>
      <w:r w:rsidR="000A1632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особами, у разі визнання їх судом </w:t>
      </w:r>
      <w:r w:rsidR="002B5C95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>недієздатними/обмежено дієздатними –</w:t>
      </w:r>
      <w:r w:rsidR="00C1182E"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17E01" w:rsidRPr="004B3C33" w:rsidRDefault="00817E01" w:rsidP="00F47A60">
      <w:pPr>
        <w:pStyle w:val="a4"/>
        <w:numPr>
          <w:ilvl w:val="0"/>
          <w:numId w:val="8"/>
        </w:numPr>
        <w:spacing w:after="0"/>
        <w:ind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можливість встановлення опіки на д недієздатними особами -</w:t>
      </w:r>
      <w:r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3;</w:t>
      </w:r>
    </w:p>
    <w:p w:rsidR="002B5C95" w:rsidRPr="004B3C33" w:rsidRDefault="002B5C95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звільнення опікуна від повноважень </w:t>
      </w:r>
      <w:r w:rsidR="00C1182E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C1182E"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C1182E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зв’язку з ухиленням </w:t>
      </w:r>
      <w:r w:rsidR="006604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C1182E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опікунських обов’язків;  </w:t>
      </w:r>
      <w:r w:rsidR="00C1182E"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="00C1182E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у зв’язку зі зміною місця проживання;</w:t>
      </w:r>
    </w:p>
    <w:p w:rsidR="000A1632" w:rsidRPr="004B3C33" w:rsidRDefault="000A1632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8"/>
        </w:rPr>
      </w:pPr>
      <w:r w:rsidRPr="004B3C33">
        <w:rPr>
          <w:rFonts w:ascii="Times New Roman" w:eastAsia="Times New Roman" w:hAnsi="Times New Roman" w:cs="Times New Roman"/>
          <w:sz w:val="28"/>
          <w:szCs w:val="28"/>
        </w:rPr>
        <w:t>скарг н</w:t>
      </w:r>
      <w:r w:rsidR="002B5C95" w:rsidRPr="004B3C33">
        <w:rPr>
          <w:rFonts w:ascii="Times New Roman" w:eastAsia="Times New Roman" w:hAnsi="Times New Roman" w:cs="Times New Roman"/>
          <w:sz w:val="28"/>
          <w:szCs w:val="28"/>
        </w:rPr>
        <w:t>а дії опікунів (піклувальників)-1</w:t>
      </w:r>
      <w:r w:rsidR="00817E01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A1632" w:rsidRPr="00E909B0" w:rsidRDefault="002B5C95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дозволу опікуну на вчинення правочину в інтересах осіб, </w:t>
      </w:r>
      <w:r w:rsidR="000A1632" w:rsidRPr="004B3C33">
        <w:rPr>
          <w:rFonts w:ascii="Times New Roman" w:eastAsia="Times New Roman" w:hAnsi="Times New Roman" w:cs="Times New Roman"/>
          <w:sz w:val="28"/>
          <w:szCs w:val="28"/>
        </w:rPr>
        <w:t>які переб</w:t>
      </w:r>
      <w:r w:rsidR="00C1182E" w:rsidRPr="004B3C33">
        <w:rPr>
          <w:rFonts w:ascii="Times New Roman" w:eastAsia="Times New Roman" w:hAnsi="Times New Roman" w:cs="Times New Roman"/>
          <w:sz w:val="28"/>
          <w:szCs w:val="28"/>
        </w:rPr>
        <w:t>увають під опікою (піклуванням) -</w:t>
      </w:r>
      <w:r w:rsidR="005B1A0D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1A0D"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</w:p>
    <w:p w:rsidR="00B10456" w:rsidRPr="004B3C33" w:rsidRDefault="001B5CF0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8"/>
        </w:rPr>
      </w:pPr>
      <w:r w:rsidRPr="004B3C33">
        <w:rPr>
          <w:rFonts w:ascii="Times New Roman" w:eastAsiaTheme="minorHAnsi" w:hAnsi="Times New Roman"/>
          <w:sz w:val="28"/>
          <w:szCs w:val="28"/>
          <w:lang w:val="uk-UA"/>
        </w:rPr>
        <w:t>надання дозволу опікуну від імені недієздатної на реєстрацію фізич</w:t>
      </w:r>
      <w:r w:rsidR="00B10456" w:rsidRPr="004B3C33">
        <w:rPr>
          <w:rFonts w:ascii="Times New Roman" w:eastAsiaTheme="minorHAnsi" w:hAnsi="Times New Roman"/>
          <w:sz w:val="28"/>
          <w:szCs w:val="28"/>
          <w:lang w:val="uk-UA"/>
        </w:rPr>
        <w:t>них осі-</w:t>
      </w:r>
      <w:r w:rsidR="00B10456" w:rsidRPr="00E909B0">
        <w:rPr>
          <w:rFonts w:ascii="Times New Roman" w:eastAsiaTheme="minorHAnsi" w:hAnsi="Times New Roman"/>
          <w:b/>
          <w:sz w:val="28"/>
          <w:szCs w:val="28"/>
          <w:lang w:val="uk-UA"/>
        </w:rPr>
        <w:t>7</w:t>
      </w:r>
      <w:r w:rsidR="008108EE" w:rsidRPr="004B3C33"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:rsidR="001B5CF0" w:rsidRPr="004B3C33" w:rsidRDefault="001B5CF0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8"/>
        </w:rPr>
      </w:pPr>
      <w:r w:rsidRPr="004B3C33">
        <w:rPr>
          <w:rFonts w:ascii="Times New Roman" w:eastAsiaTheme="minorHAnsi" w:hAnsi="Times New Roman"/>
          <w:sz w:val="28"/>
          <w:szCs w:val="28"/>
          <w:lang w:val="uk-UA"/>
        </w:rPr>
        <w:t>надання дозволу на госпіталізацію недієздатної особи до психіатричної лікарні з наданням психіатричної допомоги</w:t>
      </w:r>
      <w:r w:rsidR="00C1182E" w:rsidRPr="004B3C3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817E01" w:rsidRPr="004B3C33">
        <w:rPr>
          <w:rFonts w:ascii="Times New Roman" w:eastAsiaTheme="minorHAnsi" w:hAnsi="Times New Roman"/>
          <w:sz w:val="28"/>
          <w:szCs w:val="28"/>
          <w:lang w:val="uk-UA"/>
        </w:rPr>
        <w:t>–</w:t>
      </w:r>
      <w:r w:rsidR="00C1182E" w:rsidRPr="004B3C3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C1182E" w:rsidRPr="00E909B0">
        <w:rPr>
          <w:rFonts w:ascii="Times New Roman" w:eastAsiaTheme="minorHAnsi" w:hAnsi="Times New Roman"/>
          <w:b/>
          <w:sz w:val="28"/>
          <w:szCs w:val="28"/>
          <w:lang w:val="uk-UA"/>
        </w:rPr>
        <w:t>1</w:t>
      </w:r>
      <w:r w:rsidR="00817E01" w:rsidRPr="00E909B0">
        <w:rPr>
          <w:rFonts w:ascii="Times New Roman" w:eastAsiaTheme="minorHAnsi" w:hAnsi="Times New Roman"/>
          <w:b/>
          <w:sz w:val="28"/>
          <w:szCs w:val="28"/>
          <w:lang w:val="uk-UA"/>
        </w:rPr>
        <w:t>;</w:t>
      </w:r>
    </w:p>
    <w:p w:rsidR="000A1632" w:rsidRPr="004B3C33" w:rsidRDefault="000A1632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8"/>
        </w:rPr>
      </w:pPr>
      <w:r w:rsidRPr="004B3C33">
        <w:rPr>
          <w:rFonts w:ascii="Times New Roman" w:eastAsia="Times New Roman" w:hAnsi="Times New Roman" w:cs="Times New Roman"/>
          <w:sz w:val="28"/>
          <w:szCs w:val="28"/>
        </w:rPr>
        <w:t>встановлення опіки над майном у передбачених законом випадках</w:t>
      </w:r>
      <w:r w:rsidR="008108EE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8108EE"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4B3C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5CF0" w:rsidRPr="00E909B0" w:rsidRDefault="001B5CF0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33">
        <w:rPr>
          <w:rFonts w:ascii="Times New Roman" w:eastAsiaTheme="minorHAnsi" w:hAnsi="Times New Roman"/>
          <w:sz w:val="28"/>
          <w:szCs w:val="28"/>
          <w:lang w:val="uk-UA"/>
        </w:rPr>
        <w:t>влаштування</w:t>
      </w:r>
      <w:r w:rsidR="008108EE" w:rsidRPr="004B3C33">
        <w:rPr>
          <w:rFonts w:ascii="Times New Roman" w:eastAsiaTheme="minorHAnsi" w:hAnsi="Times New Roman"/>
          <w:sz w:val="28"/>
          <w:szCs w:val="28"/>
          <w:lang w:val="uk-UA"/>
        </w:rPr>
        <w:t>/переведення</w:t>
      </w:r>
      <w:r w:rsidRPr="004B3C33">
        <w:rPr>
          <w:rFonts w:ascii="Times New Roman" w:eastAsiaTheme="minorHAnsi" w:hAnsi="Times New Roman"/>
          <w:sz w:val="28"/>
          <w:szCs w:val="28"/>
          <w:lang w:val="uk-UA"/>
        </w:rPr>
        <w:t xml:space="preserve"> недієздатних</w:t>
      </w:r>
      <w:r w:rsidR="008108EE" w:rsidRPr="004B3C33">
        <w:rPr>
          <w:rFonts w:ascii="Times New Roman" w:eastAsiaTheme="minorHAnsi" w:hAnsi="Times New Roman"/>
          <w:sz w:val="28"/>
          <w:szCs w:val="28"/>
          <w:lang w:val="uk-UA"/>
        </w:rPr>
        <w:t>/обмежено дієздатних</w:t>
      </w:r>
      <w:r w:rsidRPr="004B3C33">
        <w:rPr>
          <w:rFonts w:ascii="Times New Roman" w:eastAsiaTheme="minorHAnsi" w:hAnsi="Times New Roman"/>
          <w:sz w:val="28"/>
          <w:szCs w:val="28"/>
          <w:lang w:val="uk-UA"/>
        </w:rPr>
        <w:t xml:space="preserve"> осіб до будинку–інтернату психоневрологічного типу</w:t>
      </w:r>
      <w:r w:rsidR="0045396C" w:rsidRPr="004B3C33">
        <w:rPr>
          <w:rFonts w:ascii="Times New Roman" w:eastAsiaTheme="minorHAnsi" w:hAnsi="Times New Roman"/>
          <w:sz w:val="28"/>
          <w:szCs w:val="28"/>
          <w:lang w:val="uk-UA"/>
        </w:rPr>
        <w:t xml:space="preserve"> -</w:t>
      </w:r>
      <w:r w:rsidR="0045396C" w:rsidRPr="00E909B0">
        <w:rPr>
          <w:rFonts w:ascii="Times New Roman" w:eastAsiaTheme="minorHAnsi" w:hAnsi="Times New Roman"/>
          <w:b/>
          <w:sz w:val="28"/>
          <w:szCs w:val="28"/>
          <w:lang w:val="uk-UA"/>
        </w:rPr>
        <w:t>14</w:t>
      </w:r>
      <w:r w:rsidR="00E909B0">
        <w:rPr>
          <w:rFonts w:ascii="Times New Roman" w:eastAsiaTheme="minorHAnsi" w:hAnsi="Times New Roman"/>
          <w:b/>
          <w:sz w:val="28"/>
          <w:szCs w:val="28"/>
          <w:lang w:val="uk-UA"/>
        </w:rPr>
        <w:t>;</w:t>
      </w:r>
    </w:p>
    <w:p w:rsidR="001B5CF0" w:rsidRPr="00E909B0" w:rsidRDefault="001B5CF0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33">
        <w:rPr>
          <w:rFonts w:ascii="Times New Roman" w:eastAsiaTheme="minorHAnsi" w:hAnsi="Times New Roman"/>
          <w:sz w:val="28"/>
          <w:szCs w:val="28"/>
          <w:lang w:val="uk-UA"/>
        </w:rPr>
        <w:t>надання погодження про зняття з реєстрації недієздатних осіб при умові реєстрації їх за новим місцем проживання</w:t>
      </w:r>
      <w:r w:rsidR="00B10456" w:rsidRPr="004B3C3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909B0">
        <w:rPr>
          <w:rFonts w:ascii="Times New Roman" w:eastAsiaTheme="minorHAnsi" w:hAnsi="Times New Roman"/>
          <w:sz w:val="28"/>
          <w:szCs w:val="28"/>
          <w:lang w:val="uk-UA"/>
        </w:rPr>
        <w:t>–</w:t>
      </w:r>
      <w:r w:rsidR="00B10456" w:rsidRPr="004B3C3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B10456" w:rsidRPr="00E909B0">
        <w:rPr>
          <w:rFonts w:ascii="Times New Roman" w:eastAsiaTheme="minorHAnsi" w:hAnsi="Times New Roman"/>
          <w:b/>
          <w:sz w:val="28"/>
          <w:szCs w:val="28"/>
          <w:lang w:val="uk-UA"/>
        </w:rPr>
        <w:t>3</w:t>
      </w:r>
      <w:r w:rsidR="00E909B0">
        <w:rPr>
          <w:rFonts w:ascii="Times New Roman" w:eastAsiaTheme="minorHAnsi" w:hAnsi="Times New Roman"/>
          <w:b/>
          <w:sz w:val="28"/>
          <w:szCs w:val="28"/>
          <w:lang w:val="uk-UA"/>
        </w:rPr>
        <w:t>;</w:t>
      </w:r>
    </w:p>
    <w:p w:rsidR="007D3224" w:rsidRPr="004B3C33" w:rsidRDefault="000A1632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4B3C33">
        <w:rPr>
          <w:rFonts w:ascii="Times New Roman" w:eastAsia="Times New Roman" w:hAnsi="Times New Roman" w:cs="Times New Roman"/>
          <w:sz w:val="28"/>
          <w:szCs w:val="28"/>
        </w:rPr>
        <w:t>оформлення нале</w:t>
      </w:r>
      <w:r w:rsidR="00E909B0">
        <w:rPr>
          <w:rFonts w:ascii="Times New Roman" w:eastAsia="Times New Roman" w:hAnsi="Times New Roman" w:cs="Times New Roman"/>
          <w:sz w:val="28"/>
          <w:szCs w:val="28"/>
        </w:rPr>
        <w:t>жних документів особи, над якою</w:t>
      </w:r>
      <w:r w:rsidR="00E90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3C33">
        <w:rPr>
          <w:rFonts w:ascii="Times New Roman" w:eastAsia="Times New Roman" w:hAnsi="Times New Roman" w:cs="Times New Roman"/>
          <w:sz w:val="28"/>
          <w:szCs w:val="28"/>
        </w:rPr>
        <w:t xml:space="preserve">встановлюється опіка (піклування) </w:t>
      </w:r>
      <w:r w:rsidR="00560C29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5396C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396C"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560C29"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5;</w:t>
      </w:r>
    </w:p>
    <w:p w:rsidR="001B5CF0" w:rsidRPr="00E909B0" w:rsidRDefault="001B5CF0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33">
        <w:rPr>
          <w:rFonts w:ascii="Times New Roman" w:eastAsiaTheme="minorHAnsi" w:hAnsi="Times New Roman"/>
          <w:sz w:val="28"/>
          <w:szCs w:val="28"/>
          <w:lang w:val="uk-UA"/>
        </w:rPr>
        <w:t>надання дозволу опікуну на користування коштами недієздатної особи</w:t>
      </w:r>
      <w:r w:rsidR="00E63DD8" w:rsidRPr="004B3C3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909B0">
        <w:rPr>
          <w:rFonts w:ascii="Times New Roman" w:eastAsiaTheme="minorHAnsi" w:hAnsi="Times New Roman"/>
          <w:sz w:val="28"/>
          <w:szCs w:val="28"/>
          <w:lang w:val="uk-UA"/>
        </w:rPr>
        <w:t>–</w:t>
      </w:r>
      <w:r w:rsidR="00E63DD8" w:rsidRPr="004B3C3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63DD8" w:rsidRPr="00E909B0">
        <w:rPr>
          <w:rFonts w:ascii="Times New Roman" w:eastAsiaTheme="minorHAnsi" w:hAnsi="Times New Roman"/>
          <w:b/>
          <w:sz w:val="28"/>
          <w:szCs w:val="28"/>
          <w:lang w:val="uk-UA"/>
        </w:rPr>
        <w:t>1</w:t>
      </w:r>
      <w:r w:rsidR="00E909B0">
        <w:rPr>
          <w:rFonts w:ascii="Times New Roman" w:eastAsiaTheme="minorHAnsi" w:hAnsi="Times New Roman"/>
          <w:b/>
          <w:sz w:val="28"/>
          <w:szCs w:val="28"/>
          <w:lang w:val="uk-UA"/>
        </w:rPr>
        <w:t>;</w:t>
      </w:r>
    </w:p>
    <w:p w:rsidR="000A1632" w:rsidRPr="004B3C33" w:rsidRDefault="000A1632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8"/>
        </w:rPr>
      </w:pPr>
      <w:r w:rsidRPr="004B3C33">
        <w:rPr>
          <w:rFonts w:ascii="Times New Roman" w:eastAsia="Times New Roman" w:hAnsi="Times New Roman" w:cs="Times New Roman"/>
          <w:sz w:val="28"/>
          <w:szCs w:val="28"/>
        </w:rPr>
        <w:t>діяльності опікунів (піклувальників), перевірки їх звітів</w:t>
      </w:r>
      <w:r w:rsidR="00E63DD8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E63DD8"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131</w:t>
      </w:r>
      <w:r w:rsidRPr="004B3C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3746" w:rsidRPr="004B3C33" w:rsidRDefault="00743746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sz w:val="28"/>
          <w:szCs w:val="28"/>
        </w:rPr>
      </w:pPr>
      <w:r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>поновлення документів недієздатної особи -</w:t>
      </w:r>
      <w:r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A1632" w:rsidRPr="00E909B0" w:rsidRDefault="000A1632" w:rsidP="00F47A60">
      <w:pPr>
        <w:numPr>
          <w:ilvl w:val="0"/>
          <w:numId w:val="8"/>
        </w:numPr>
        <w:shd w:val="clear" w:color="auto" w:fill="F9F9F9"/>
        <w:spacing w:before="100" w:beforeAutospacing="1" w:after="100" w:afterAutospacing="1"/>
        <w:ind w:right="-143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33">
        <w:rPr>
          <w:rFonts w:ascii="Times New Roman" w:eastAsia="Times New Roman" w:hAnsi="Times New Roman" w:cs="Times New Roman"/>
          <w:sz w:val="28"/>
          <w:szCs w:val="28"/>
        </w:rPr>
        <w:t>інших питань, пов’язаних із захистом прав та інтересів недієздат</w:t>
      </w:r>
      <w:r w:rsidR="00E417A9" w:rsidRPr="004B3C33">
        <w:rPr>
          <w:rFonts w:ascii="Times New Roman" w:eastAsia="Times New Roman" w:hAnsi="Times New Roman" w:cs="Times New Roman"/>
          <w:sz w:val="28"/>
          <w:szCs w:val="28"/>
        </w:rPr>
        <w:t>них  (обмежено дієздатних) осіб</w:t>
      </w:r>
      <w:r w:rsidR="00E417A9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3746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E417A9" w:rsidRPr="004B3C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17A9" w:rsidRP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E90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55113B" w:rsidRDefault="00743746" w:rsidP="00F47A60">
      <w:pPr>
        <w:pStyle w:val="a4"/>
        <w:spacing w:after="0"/>
        <w:ind w:left="0" w:right="-143"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43746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 xml:space="preserve">За рекомендаціями опікунської ради на </w:t>
      </w:r>
      <w:r w:rsidR="002513D9">
        <w:rPr>
          <w:rFonts w:ascii="Times New Roman" w:eastAsiaTheme="minorHAnsi" w:hAnsi="Times New Roman"/>
          <w:sz w:val="28"/>
          <w:szCs w:val="28"/>
          <w:lang w:val="uk-UA"/>
        </w:rPr>
        <w:t xml:space="preserve">засіданнях виконавчого комітету </w:t>
      </w:r>
      <w:r w:rsidRPr="00743746">
        <w:rPr>
          <w:rFonts w:ascii="Times New Roman" w:eastAsiaTheme="minorHAnsi" w:hAnsi="Times New Roman"/>
          <w:sz w:val="28"/>
          <w:szCs w:val="28"/>
          <w:lang w:val="uk-UA"/>
        </w:rPr>
        <w:t xml:space="preserve">прийнято </w:t>
      </w:r>
      <w:r w:rsidRPr="002513D9">
        <w:rPr>
          <w:rFonts w:ascii="Times New Roman" w:eastAsiaTheme="minorHAnsi" w:hAnsi="Times New Roman"/>
          <w:b/>
          <w:sz w:val="28"/>
          <w:szCs w:val="28"/>
          <w:u w:val="single"/>
          <w:lang w:val="uk-UA"/>
        </w:rPr>
        <w:t>54</w:t>
      </w:r>
      <w:r w:rsidRPr="002513D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>рішення.</w:t>
      </w:r>
    </w:p>
    <w:p w:rsidR="0055113B" w:rsidRDefault="0055113B" w:rsidP="00F47A60">
      <w:pPr>
        <w:shd w:val="clear" w:color="auto" w:fill="FFFFFF"/>
        <w:spacing w:after="0"/>
        <w:ind w:right="-143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резул</w:t>
      </w:r>
      <w:r w:rsidR="00B77A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ьтатами розгляду підготовлено </w:t>
      </w:r>
      <w:r w:rsidR="00B77AC4" w:rsidRPr="002513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висновків </w:t>
      </w:r>
      <w:r w:rsidR="009C08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виконавчим комітетом Ніжинської міської ради</w:t>
      </w:r>
      <w:r w:rsidR="004B3C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 органу опіки та піклування,</w:t>
      </w:r>
      <w:r w:rsidR="003C4DE6" w:rsidRPr="003C4D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C4DE6" w:rsidRPr="002513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15</w:t>
      </w:r>
      <w:r w:rsidR="003C4D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позовних заяв</w:t>
      </w:r>
      <w:r w:rsidR="004B3C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C08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скеровано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суду</w:t>
      </w:r>
      <w:r w:rsidR="003C4D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6E03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77A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 них – </w:t>
      </w:r>
      <w:r w:rsidR="00B77AC4" w:rsidRPr="002513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 xml:space="preserve">10 </w:t>
      </w:r>
      <w:r w:rsidR="00B77A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задоволених.</w:t>
      </w:r>
    </w:p>
    <w:p w:rsidR="0055113B" w:rsidRPr="003C4DE6" w:rsidRDefault="0055113B" w:rsidP="00F47A60">
      <w:pPr>
        <w:pStyle w:val="a4"/>
        <w:spacing w:after="0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3C4DE6">
        <w:rPr>
          <w:rFonts w:ascii="Times New Roman" w:hAnsi="Times New Roman" w:cs="Times New Roman"/>
          <w:sz w:val="28"/>
          <w:szCs w:val="28"/>
        </w:rPr>
        <w:t xml:space="preserve">Від початку року працівники служби брали участь в </w:t>
      </w:r>
      <w:r w:rsidRPr="002513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46</w:t>
      </w:r>
      <w:r w:rsidRPr="003C4DE6">
        <w:rPr>
          <w:rFonts w:ascii="Times New Roman" w:hAnsi="Times New Roman" w:cs="Times New Roman"/>
          <w:sz w:val="28"/>
          <w:szCs w:val="28"/>
        </w:rPr>
        <w:t xml:space="preserve"> судових засіданнях для захисту прав та законних інтересів </w:t>
      </w:r>
      <w:r w:rsidRPr="002513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46</w:t>
      </w:r>
      <w:r w:rsidRPr="003C4DE6">
        <w:rPr>
          <w:rFonts w:ascii="Times New Roman" w:hAnsi="Times New Roman" w:cs="Times New Roman"/>
          <w:sz w:val="28"/>
          <w:szCs w:val="28"/>
          <w:lang w:val="uk-UA"/>
        </w:rPr>
        <w:t xml:space="preserve"> повнолітніх осіб, які за станом здоров’я не можуть самостійно здійснювати свої права і виконувати обов’язки</w:t>
      </w:r>
      <w:r w:rsidR="009C085A" w:rsidRPr="003C4D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4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4DE6">
        <w:rPr>
          <w:rFonts w:ascii="Times New Roman" w:hAnsi="Times New Roman" w:cs="Times New Roman"/>
          <w:sz w:val="28"/>
          <w:szCs w:val="28"/>
        </w:rPr>
        <w:t>в яких орган опіки та піклування був</w:t>
      </w:r>
      <w:r>
        <w:rPr>
          <w:rFonts w:ascii="Times New Roman" w:hAnsi="Times New Roman" w:cs="Times New Roman"/>
          <w:sz w:val="28"/>
          <w:szCs w:val="28"/>
        </w:rPr>
        <w:t xml:space="preserve"> позивачем, а також залучений до участі як третя особа.</w:t>
      </w:r>
    </w:p>
    <w:p w:rsidR="003D0104" w:rsidRPr="003C4DE6" w:rsidRDefault="00743746" w:rsidP="00F47A60">
      <w:pPr>
        <w:pStyle w:val="a4"/>
        <w:spacing w:after="0"/>
        <w:ind w:right="-143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4374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817E01">
        <w:rPr>
          <w:rFonts w:ascii="Times New Roman" w:hAnsi="Times New Roman"/>
          <w:sz w:val="28"/>
          <w:szCs w:val="28"/>
        </w:rPr>
        <w:t>Впродовж 2019</w:t>
      </w:r>
      <w:r w:rsidR="00615D19">
        <w:rPr>
          <w:rFonts w:ascii="Times New Roman" w:hAnsi="Times New Roman"/>
          <w:sz w:val="28"/>
          <w:szCs w:val="28"/>
        </w:rPr>
        <w:t xml:space="preserve">року </w:t>
      </w:r>
      <w:r w:rsidR="00817E01" w:rsidRPr="00FB59D4">
        <w:rPr>
          <w:rFonts w:ascii="Times New Roman" w:hAnsi="Times New Roman"/>
          <w:b/>
          <w:sz w:val="28"/>
          <w:szCs w:val="28"/>
          <w:u w:val="single"/>
        </w:rPr>
        <w:t>9</w:t>
      </w:r>
      <w:r w:rsidR="00615D19" w:rsidRPr="002513D9">
        <w:rPr>
          <w:rFonts w:ascii="Times New Roman" w:hAnsi="Times New Roman"/>
          <w:b/>
          <w:sz w:val="28"/>
          <w:szCs w:val="28"/>
        </w:rPr>
        <w:t xml:space="preserve"> </w:t>
      </w:r>
      <w:r w:rsidR="00615D19">
        <w:rPr>
          <w:rFonts w:ascii="Times New Roman" w:hAnsi="Times New Roman"/>
          <w:sz w:val="28"/>
          <w:szCs w:val="28"/>
        </w:rPr>
        <w:t>мешканців міста визнано судом недієздатними</w:t>
      </w:r>
      <w:r w:rsidR="0066712E">
        <w:rPr>
          <w:rFonts w:ascii="Times New Roman" w:hAnsi="Times New Roman"/>
          <w:sz w:val="28"/>
          <w:szCs w:val="28"/>
          <w:lang w:val="uk-UA"/>
        </w:rPr>
        <w:t xml:space="preserve"> (у 2018 р. - </w:t>
      </w:r>
      <w:r w:rsidR="0066712E" w:rsidRPr="0066712E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 w:rsidR="0066712E">
        <w:rPr>
          <w:rFonts w:ascii="Times New Roman" w:hAnsi="Times New Roman"/>
          <w:sz w:val="28"/>
          <w:szCs w:val="28"/>
          <w:lang w:val="uk-UA"/>
        </w:rPr>
        <w:t xml:space="preserve"> осіб)</w:t>
      </w:r>
      <w:r w:rsidR="00615D19">
        <w:rPr>
          <w:rFonts w:ascii="Times New Roman" w:hAnsi="Times New Roman"/>
          <w:sz w:val="28"/>
          <w:szCs w:val="28"/>
        </w:rPr>
        <w:t xml:space="preserve">, </w:t>
      </w:r>
      <w:r w:rsidR="0055113B" w:rsidRPr="00FB59D4">
        <w:rPr>
          <w:rFonts w:ascii="Times New Roman" w:hAnsi="Times New Roman"/>
          <w:b/>
          <w:sz w:val="28"/>
          <w:szCs w:val="28"/>
          <w:u w:val="single"/>
        </w:rPr>
        <w:t>1</w:t>
      </w:r>
      <w:r w:rsidR="00615D19" w:rsidRPr="002513D9">
        <w:rPr>
          <w:rFonts w:ascii="Times New Roman" w:hAnsi="Times New Roman"/>
          <w:b/>
          <w:sz w:val="28"/>
          <w:szCs w:val="28"/>
        </w:rPr>
        <w:t xml:space="preserve"> </w:t>
      </w:r>
      <w:r w:rsidR="009C085A">
        <w:rPr>
          <w:rFonts w:ascii="Times New Roman" w:hAnsi="Times New Roman"/>
          <w:sz w:val="28"/>
          <w:szCs w:val="28"/>
          <w:lang w:val="uk-UA"/>
        </w:rPr>
        <w:t xml:space="preserve">особа </w:t>
      </w:r>
      <w:r w:rsidR="009C085A">
        <w:rPr>
          <w:rFonts w:ascii="Times New Roman" w:hAnsi="Times New Roman"/>
          <w:sz w:val="28"/>
          <w:szCs w:val="28"/>
        </w:rPr>
        <w:t>обмежено дієздатною</w:t>
      </w:r>
      <w:r w:rsidR="0066712E">
        <w:rPr>
          <w:rFonts w:ascii="Times New Roman" w:hAnsi="Times New Roman"/>
          <w:sz w:val="28"/>
          <w:szCs w:val="28"/>
          <w:lang w:val="uk-UA"/>
        </w:rPr>
        <w:t xml:space="preserve"> (у 2018 – </w:t>
      </w:r>
      <w:r w:rsidR="0066712E" w:rsidRPr="0066712E"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="0066712E">
        <w:rPr>
          <w:rFonts w:ascii="Times New Roman" w:hAnsi="Times New Roman"/>
          <w:sz w:val="28"/>
          <w:szCs w:val="28"/>
          <w:lang w:val="uk-UA"/>
        </w:rPr>
        <w:t xml:space="preserve"> особи)</w:t>
      </w:r>
      <w:r w:rsidR="00615D19">
        <w:rPr>
          <w:rFonts w:ascii="Times New Roman" w:hAnsi="Times New Roman"/>
          <w:sz w:val="28"/>
          <w:szCs w:val="28"/>
        </w:rPr>
        <w:t>.</w:t>
      </w:r>
    </w:p>
    <w:p w:rsidR="003D0104" w:rsidRDefault="00B77AC4" w:rsidP="00F47A60">
      <w:pPr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 звітній період</w:t>
      </w:r>
      <w:r w:rsidR="003D0104">
        <w:rPr>
          <w:rFonts w:ascii="Times New Roman" w:hAnsi="Times New Roman"/>
          <w:sz w:val="28"/>
          <w:szCs w:val="28"/>
        </w:rPr>
        <w:t xml:space="preserve"> насилля над недієздатними та обмежено дієздатними особами </w:t>
      </w:r>
      <w:r w:rsidR="002513D9">
        <w:rPr>
          <w:rFonts w:ascii="Times New Roman" w:hAnsi="Times New Roman"/>
          <w:sz w:val="28"/>
          <w:szCs w:val="28"/>
          <w:lang w:val="uk-UA"/>
        </w:rPr>
        <w:t xml:space="preserve">фактично </w:t>
      </w:r>
      <w:r w:rsidR="003D0104">
        <w:rPr>
          <w:rFonts w:ascii="Times New Roman" w:hAnsi="Times New Roman"/>
          <w:sz w:val="28"/>
          <w:szCs w:val="28"/>
        </w:rPr>
        <w:t>не виявлено.</w:t>
      </w:r>
    </w:p>
    <w:p w:rsidR="003C4DE6" w:rsidRDefault="0070733B" w:rsidP="00F47A60">
      <w:pPr>
        <w:spacing w:after="0"/>
        <w:ind w:right="-14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Контроль за діяльністю опікунів, піклувальників </w:t>
      </w:r>
    </w:p>
    <w:p w:rsidR="0070733B" w:rsidRDefault="0070733B" w:rsidP="00F47A60">
      <w:pPr>
        <w:spacing w:after="0"/>
        <w:ind w:right="-14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та спеціальних закладів</w:t>
      </w:r>
    </w:p>
    <w:p w:rsidR="003E0EAD" w:rsidRDefault="003E0EAD" w:rsidP="00F47A60">
      <w:pPr>
        <w:spacing w:after="0"/>
        <w:ind w:right="-14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0733B" w:rsidRDefault="0070733B" w:rsidP="00F47A60">
      <w:pPr>
        <w:spacing w:after="0"/>
        <w:ind w:right="-14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за діяльністю опікунів і піклувальників здійснюється органами опіки та піклування із залученням громадськості шляхом планових відвідувань осіб, які перебувають під опікою та піклуванням. </w:t>
      </w:r>
    </w:p>
    <w:p w:rsidR="0070733B" w:rsidRDefault="0070733B" w:rsidP="00F47A60">
      <w:pPr>
        <w:spacing w:after="0"/>
        <w:ind w:right="-143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Періодичність відвідувань установлено окремим графіком</w:t>
      </w:r>
      <w:r w:rsidR="0066043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складеним та затвердженим начальником служби у справах дітей</w:t>
      </w:r>
      <w:r w:rsidR="007E5047">
        <w:rPr>
          <w:rFonts w:ascii="Times New Roman" w:hAnsi="Times New Roman"/>
          <w:color w:val="000000"/>
          <w:sz w:val="28"/>
          <w:szCs w:val="28"/>
          <w:lang w:val="uk-UA"/>
        </w:rPr>
        <w:t xml:space="preserve"> у</w:t>
      </w:r>
      <w:r w:rsidR="00DA1B65">
        <w:rPr>
          <w:rFonts w:ascii="Times New Roman" w:hAnsi="Times New Roman"/>
          <w:color w:val="000000"/>
          <w:sz w:val="28"/>
          <w:szCs w:val="28"/>
          <w:lang w:val="uk-UA"/>
        </w:rPr>
        <w:t xml:space="preserve"> січні 2019 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A1B65" w:rsidRPr="00DA1B65" w:rsidRDefault="00DA1B65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Працівники служби у справах дітей здійснюють к</w:t>
      </w:r>
      <w:r w:rsidRPr="00DA1B65">
        <w:rPr>
          <w:rFonts w:ascii="Times New Roman" w:hAnsi="Times New Roman"/>
          <w:sz w:val="28"/>
          <w:szCs w:val="28"/>
          <w:lang w:val="uk-UA"/>
        </w:rPr>
        <w:t xml:space="preserve">онтроль за діяльністю опікунів шляхом відвідувань осіб, які перебувають під опікою </w:t>
      </w:r>
      <w:r>
        <w:rPr>
          <w:rFonts w:ascii="Times New Roman" w:hAnsi="Times New Roman"/>
          <w:sz w:val="28"/>
          <w:szCs w:val="28"/>
        </w:rPr>
        <w:t>(піклуванням)  не рідше ніж один раз на рік</w:t>
      </w:r>
      <w:r w:rsidRPr="00085268">
        <w:rPr>
          <w:rFonts w:ascii="Times New Roman" w:hAnsi="Times New Roman"/>
          <w:sz w:val="28"/>
          <w:szCs w:val="28"/>
        </w:rPr>
        <w:t xml:space="preserve">. Про результати перевірок складаються акти виконання опікунських обов’язків, які зберігаються в особових справах недієздатних. </w:t>
      </w:r>
      <w:r>
        <w:rPr>
          <w:rFonts w:ascii="Times New Roman" w:hAnsi="Times New Roman"/>
          <w:sz w:val="28"/>
          <w:szCs w:val="28"/>
        </w:rPr>
        <w:t xml:space="preserve">Станом на 01.01.2019 р. спеціалістом служби у справах дітей проведено </w:t>
      </w:r>
      <w:r w:rsidRPr="002513D9">
        <w:rPr>
          <w:rFonts w:ascii="Times New Roman" w:hAnsi="Times New Roman"/>
          <w:b/>
          <w:sz w:val="28"/>
          <w:szCs w:val="28"/>
          <w:u w:val="single"/>
        </w:rPr>
        <w:t>121</w:t>
      </w:r>
      <w:r>
        <w:rPr>
          <w:rFonts w:ascii="Times New Roman" w:hAnsi="Times New Roman"/>
          <w:sz w:val="28"/>
          <w:szCs w:val="28"/>
        </w:rPr>
        <w:t xml:space="preserve"> обстеження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(за 2018 рік 101 обстеження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DA1B6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Фактів, які б порушували </w:t>
      </w:r>
      <w:r w:rsidRPr="007E5047">
        <w:rPr>
          <w:rFonts w:ascii="Times New Roman" w:eastAsia="Times New Roman" w:hAnsi="Times New Roman" w:cs="Times New Roman"/>
          <w:sz w:val="28"/>
          <w:lang w:val="uk-UA"/>
        </w:rPr>
        <w:t>прав</w:t>
      </w:r>
      <w:r>
        <w:rPr>
          <w:rFonts w:ascii="Times New Roman" w:eastAsia="Times New Roman" w:hAnsi="Times New Roman" w:cs="Times New Roman"/>
          <w:sz w:val="28"/>
          <w:lang w:val="uk-UA"/>
        </w:rPr>
        <w:t>а недієз</w:t>
      </w:r>
      <w:r w:rsidR="00F17C46">
        <w:rPr>
          <w:rFonts w:ascii="Times New Roman" w:eastAsia="Times New Roman" w:hAnsi="Times New Roman" w:cs="Times New Roman"/>
          <w:sz w:val="28"/>
          <w:lang w:val="uk-UA"/>
        </w:rPr>
        <w:t>датних\обмежено дієздатних осіб у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7E5047">
        <w:rPr>
          <w:rFonts w:ascii="Times New Roman" w:eastAsia="Times New Roman" w:hAnsi="Times New Roman" w:cs="Times New Roman"/>
          <w:sz w:val="28"/>
          <w:lang w:val="uk-UA"/>
        </w:rPr>
        <w:t>сім’ях опікуні не виявлено</w:t>
      </w:r>
    </w:p>
    <w:p w:rsidR="00074C35" w:rsidRDefault="00074C35" w:rsidP="00F47A6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Впродовж року службою у справах дітей </w:t>
      </w:r>
      <w:r w:rsidR="00B47A7F">
        <w:rPr>
          <w:rFonts w:ascii="Times New Roman" w:hAnsi="Times New Roman"/>
          <w:sz w:val="28"/>
          <w:szCs w:val="28"/>
          <w:lang w:val="uk-UA"/>
        </w:rPr>
        <w:t xml:space="preserve"> забезпечено</w:t>
      </w:r>
      <w:r>
        <w:rPr>
          <w:rFonts w:ascii="Times New Roman" w:hAnsi="Times New Roman"/>
          <w:sz w:val="28"/>
          <w:szCs w:val="28"/>
          <w:lang w:val="uk-UA"/>
        </w:rPr>
        <w:t xml:space="preserve"> захист</w:t>
      </w:r>
      <w:r w:rsidR="007E5047" w:rsidRPr="007E5047">
        <w:rPr>
          <w:rFonts w:ascii="Times New Roman" w:hAnsi="Times New Roman"/>
          <w:sz w:val="28"/>
          <w:szCs w:val="28"/>
          <w:lang w:val="uk-UA"/>
        </w:rPr>
        <w:t xml:space="preserve"> особистих і майнових прав та інтересів недієздатних/ обмежено дієздатних осіб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E5047" w:rsidRPr="00F57235" w:rsidRDefault="007E5047" w:rsidP="00F47A6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F5723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Із </w:t>
      </w:r>
      <w:r w:rsidRPr="00074C35">
        <w:rPr>
          <w:rFonts w:ascii="Times New Roman" w:eastAsia="Times New Roman" w:hAnsi="Times New Roman" w:cs="Times New Roman"/>
          <w:color w:val="000000"/>
          <w:sz w:val="28"/>
          <w:u w:val="single"/>
          <w:lang w:val="uk-UA"/>
        </w:rPr>
        <w:t>153</w:t>
      </w:r>
      <w:r w:rsidRPr="00F5723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недієзда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тних та обмежено дієздатних осіб,</w:t>
      </w:r>
      <w:r w:rsidRPr="00F5723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що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обліковуються  в службі</w:t>
      </w:r>
      <w:r w:rsidRPr="00F5723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у справах дітей, мають </w:t>
      </w:r>
      <w:r w:rsidR="00B47A7F">
        <w:rPr>
          <w:rFonts w:ascii="Times New Roman" w:eastAsia="Times New Roman" w:hAnsi="Times New Roman" w:cs="Times New Roman"/>
          <w:color w:val="000000"/>
          <w:sz w:val="28"/>
          <w:lang w:val="uk-UA"/>
        </w:rPr>
        <w:t>майно:</w:t>
      </w:r>
    </w:p>
    <w:p w:rsidR="007E5047" w:rsidRDefault="007E5047" w:rsidP="00F47A60">
      <w:pPr>
        <w:pStyle w:val="a4"/>
        <w:numPr>
          <w:ilvl w:val="0"/>
          <w:numId w:val="9"/>
        </w:numPr>
        <w:ind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праві власності(житловий будинок, квартира частина будинку, квартири)за місцем проживання недієздатної особи – </w:t>
      </w:r>
      <w:r w:rsidRPr="002513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41</w:t>
      </w:r>
      <w:r w:rsidRPr="00B4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7E5047" w:rsidRPr="00B47A7F" w:rsidRDefault="007E5047" w:rsidP="00F47A60">
      <w:pPr>
        <w:pStyle w:val="a4"/>
        <w:numPr>
          <w:ilvl w:val="0"/>
          <w:numId w:val="9"/>
        </w:numPr>
        <w:ind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недієздатної особи  - </w:t>
      </w:r>
      <w:r w:rsidRPr="002513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</w:p>
    <w:p w:rsidR="007E5047" w:rsidRDefault="007E5047" w:rsidP="00F47A6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 метою контролю за станом утримання житла, що належить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особам даної категорії </w:t>
      </w:r>
      <w:r>
        <w:rPr>
          <w:rFonts w:ascii="Times New Roman" w:eastAsia="Times New Roman" w:hAnsi="Times New Roman" w:cs="Times New Roman"/>
          <w:color w:val="000000"/>
          <w:sz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році проведено </w:t>
      </w:r>
      <w:r w:rsidRPr="00E909B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обстежен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житла. Порушень </w:t>
      </w:r>
      <w:r w:rsidR="00354E2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не </w:t>
      </w:r>
      <w:r w:rsidR="00354E23">
        <w:rPr>
          <w:rFonts w:ascii="Times New Roman" w:eastAsia="Times New Roman" w:hAnsi="Times New Roman" w:cs="Times New Roman"/>
          <w:color w:val="000000"/>
          <w:sz w:val="28"/>
        </w:rPr>
        <w:t>виявлено.</w:t>
      </w:r>
    </w:p>
    <w:p w:rsidR="0070733B" w:rsidRDefault="0070733B" w:rsidP="00F47A60">
      <w:pPr>
        <w:spacing w:after="120"/>
        <w:ind w:right="-143" w:firstLine="708"/>
        <w:rPr>
          <w:rFonts w:ascii="Times New Roman" w:hAnsi="Times New Roman"/>
          <w:sz w:val="28"/>
          <w:szCs w:val="28"/>
          <w:lang w:val="uk-UA"/>
        </w:rPr>
      </w:pPr>
      <w:r w:rsidRPr="00571A1F"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Формою здійснення контролю за діяльністю опікунів та піклувальників є також збір, аналіз і перевірка звітів опікунів та піклувальників </w:t>
      </w:r>
      <w:hyperlink r:id="rId7" w:history="1">
        <w:r w:rsidRPr="00571A1F">
          <w:rPr>
            <w:rStyle w:val="a5"/>
            <w:color w:val="auto"/>
            <w:sz w:val="28"/>
            <w:szCs w:val="28"/>
            <w:lang w:val="uk-UA"/>
          </w:rPr>
          <w:t>(пп.4.11 п.</w:t>
        </w:r>
        <w:r w:rsidRPr="00571A1F">
          <w:rPr>
            <w:rStyle w:val="a5"/>
            <w:color w:val="auto"/>
            <w:sz w:val="28"/>
            <w:szCs w:val="28"/>
          </w:rPr>
          <w:t> </w:t>
        </w:r>
        <w:r w:rsidRPr="00571A1F">
          <w:rPr>
            <w:rStyle w:val="a5"/>
            <w:color w:val="auto"/>
            <w:sz w:val="28"/>
            <w:szCs w:val="28"/>
            <w:lang w:val="uk-UA"/>
          </w:rPr>
          <w:t>4 Правил)</w:t>
        </w:r>
      </w:hyperlink>
      <w:r w:rsidRPr="00571A1F">
        <w:rPr>
          <w:rFonts w:ascii="Times New Roman" w:hAnsi="Times New Roman"/>
          <w:sz w:val="28"/>
          <w:szCs w:val="28"/>
          <w:lang w:val="uk-UA"/>
        </w:rPr>
        <w:t>.</w:t>
      </w:r>
    </w:p>
    <w:p w:rsidR="00DA1B65" w:rsidRDefault="00DA1B65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085268">
        <w:rPr>
          <w:rFonts w:ascii="Times New Roman" w:hAnsi="Times New Roman"/>
          <w:sz w:val="28"/>
          <w:szCs w:val="28"/>
        </w:rPr>
        <w:t xml:space="preserve">Щорічно опікуни надають до органу опіки та піклування звіт про свою діяльність щодо захисту прав та інтересів підопічних </w:t>
      </w:r>
      <w:r>
        <w:rPr>
          <w:rFonts w:ascii="Times New Roman" w:hAnsi="Times New Roman"/>
          <w:sz w:val="28"/>
          <w:szCs w:val="28"/>
        </w:rPr>
        <w:t>за</w:t>
      </w:r>
      <w:r w:rsidRPr="00085268">
        <w:rPr>
          <w:rFonts w:ascii="Times New Roman" w:hAnsi="Times New Roman"/>
          <w:sz w:val="28"/>
          <w:szCs w:val="28"/>
        </w:rPr>
        <w:t xml:space="preserve"> минул</w:t>
      </w:r>
      <w:r>
        <w:rPr>
          <w:rFonts w:ascii="Times New Roman" w:hAnsi="Times New Roman"/>
          <w:sz w:val="28"/>
          <w:szCs w:val="28"/>
        </w:rPr>
        <w:t>ий</w:t>
      </w:r>
      <w:r w:rsidRPr="0008526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ік</w:t>
      </w:r>
      <w:r w:rsidRPr="00085268">
        <w:rPr>
          <w:rFonts w:ascii="Times New Roman" w:hAnsi="Times New Roman"/>
          <w:sz w:val="28"/>
          <w:szCs w:val="28"/>
        </w:rPr>
        <w:t xml:space="preserve">. </w:t>
      </w:r>
    </w:p>
    <w:p w:rsidR="00DA1B65" w:rsidRDefault="00DA1B65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09B0">
        <w:rPr>
          <w:rFonts w:ascii="Times New Roman" w:hAnsi="Times New Roman"/>
          <w:sz w:val="28"/>
          <w:szCs w:val="28"/>
        </w:rPr>
        <w:t>Опікуни, піклувальники</w:t>
      </w:r>
      <w:r w:rsidR="00E909B0">
        <w:rPr>
          <w:rFonts w:ascii="Times New Roman" w:hAnsi="Times New Roman"/>
          <w:sz w:val="28"/>
          <w:szCs w:val="28"/>
          <w:lang w:val="uk-UA"/>
        </w:rPr>
        <w:t>, директори державних закладів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268">
        <w:rPr>
          <w:rFonts w:ascii="Times New Roman" w:hAnsi="Times New Roman"/>
          <w:sz w:val="28"/>
          <w:szCs w:val="28"/>
        </w:rPr>
        <w:t>надали письмові звіти про діяльність по догляду за підопічними</w:t>
      </w:r>
      <w:r w:rsidR="00E909B0">
        <w:rPr>
          <w:rFonts w:ascii="Times New Roman" w:hAnsi="Times New Roman"/>
          <w:sz w:val="28"/>
          <w:szCs w:val="28"/>
          <w:lang w:val="uk-UA"/>
        </w:rPr>
        <w:t xml:space="preserve"> у кількості - </w:t>
      </w:r>
      <w:r w:rsidR="00E909B0" w:rsidRPr="002513D9">
        <w:rPr>
          <w:rFonts w:ascii="Times New Roman" w:hAnsi="Times New Roman"/>
          <w:b/>
          <w:sz w:val="28"/>
          <w:szCs w:val="28"/>
          <w:u w:val="single"/>
          <w:lang w:val="uk-UA"/>
        </w:rPr>
        <w:t>165</w:t>
      </w:r>
      <w:r w:rsidRPr="002513D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C3168" w:rsidRDefault="00FC3168" w:rsidP="00F47A60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FC3168" w:rsidRDefault="004B3C33" w:rsidP="00F47A60">
      <w:pPr>
        <w:spacing w:after="0"/>
        <w:ind w:right="-14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Організаційна та і</w:t>
      </w:r>
      <w:r w:rsidR="00FC3168" w:rsidRPr="00FC3168">
        <w:rPr>
          <w:rFonts w:ascii="Times New Roman" w:hAnsi="Times New Roman"/>
          <w:b/>
          <w:i/>
          <w:sz w:val="28"/>
          <w:szCs w:val="28"/>
          <w:lang w:val="uk-UA"/>
        </w:rPr>
        <w:t>нформаційно- просвітницька робота</w:t>
      </w:r>
    </w:p>
    <w:p w:rsidR="003E0EAD" w:rsidRPr="00FC3168" w:rsidRDefault="001157CB" w:rsidP="00F47A60">
      <w:pPr>
        <w:spacing w:after="0"/>
        <w:ind w:right="-14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100519" w:rsidRDefault="00DA1B65" w:rsidP="00F47A60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085268">
        <w:rPr>
          <w:rFonts w:ascii="Times New Roman" w:hAnsi="Times New Roman"/>
          <w:sz w:val="28"/>
          <w:szCs w:val="28"/>
        </w:rPr>
        <w:tab/>
      </w:r>
      <w:r w:rsidR="00100519" w:rsidRPr="00852398">
        <w:rPr>
          <w:rFonts w:ascii="Times New Roman" w:eastAsiaTheme="minorHAnsi" w:hAnsi="Times New Roman"/>
          <w:sz w:val="28"/>
          <w:szCs w:val="28"/>
        </w:rPr>
        <w:t xml:space="preserve">З метою інформування населення щодо </w:t>
      </w:r>
      <w:r w:rsidR="00100519" w:rsidRPr="00085268">
        <w:rPr>
          <w:rFonts w:ascii="Times New Roman" w:hAnsi="Times New Roman"/>
          <w:sz w:val="28"/>
          <w:szCs w:val="28"/>
        </w:rPr>
        <w:t>захисту особистих і майнових прав та інтересів осіб, які за станом здоров’я не можуть самостійно здійснювати свої пр</w:t>
      </w:r>
      <w:r w:rsidR="00100519">
        <w:rPr>
          <w:rFonts w:ascii="Times New Roman" w:hAnsi="Times New Roman"/>
          <w:sz w:val="28"/>
          <w:szCs w:val="28"/>
        </w:rPr>
        <w:t>ава і виконувати свої обов’язки оформлено та випущено один буклет. Розповсюджено серед населення міста 60 примірників.</w:t>
      </w:r>
    </w:p>
    <w:p w:rsidR="004B3C33" w:rsidRPr="007B74F4" w:rsidRDefault="004B3C33" w:rsidP="00F47A60">
      <w:pPr>
        <w:spacing w:after="0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7B74F4">
        <w:rPr>
          <w:rFonts w:ascii="Times New Roman" w:hAnsi="Times New Roman"/>
          <w:sz w:val="28"/>
          <w:szCs w:val="28"/>
        </w:rPr>
        <w:t>У сфері запобігання та протидії домашньому насильству стосовно недієздатних осіб та осіб</w:t>
      </w:r>
      <w:r w:rsidR="00660436">
        <w:rPr>
          <w:rFonts w:ascii="Times New Roman" w:hAnsi="Times New Roman"/>
          <w:sz w:val="28"/>
          <w:szCs w:val="28"/>
          <w:lang w:val="uk-UA"/>
        </w:rPr>
        <w:t>,</w:t>
      </w:r>
      <w:r w:rsidRPr="007B74F4">
        <w:rPr>
          <w:rFonts w:ascii="Times New Roman" w:hAnsi="Times New Roman"/>
          <w:sz w:val="28"/>
          <w:szCs w:val="28"/>
        </w:rPr>
        <w:t xml:space="preserve"> цивільна дієздатність яких обмежена та осіб похилого віку  розповсюджено   100 листівок.</w:t>
      </w:r>
    </w:p>
    <w:p w:rsidR="00FC3168" w:rsidRPr="007B74F4" w:rsidRDefault="00FC3168" w:rsidP="00F47A60">
      <w:pPr>
        <w:spacing w:after="0"/>
        <w:ind w:right="-143" w:firstLine="708"/>
        <w:jc w:val="both"/>
        <w:rPr>
          <w:sz w:val="28"/>
          <w:szCs w:val="28"/>
        </w:rPr>
      </w:pPr>
      <w:r w:rsidRPr="007B74F4">
        <w:rPr>
          <w:rFonts w:ascii="Times New Roman" w:hAnsi="Times New Roman"/>
          <w:sz w:val="28"/>
          <w:szCs w:val="28"/>
        </w:rPr>
        <w:t>Постійно проводиться консультативно-просвітницька робота з опікунами, піклувальниками.</w:t>
      </w:r>
    </w:p>
    <w:p w:rsidR="007B74F4" w:rsidRDefault="004B3C33" w:rsidP="00F47A60">
      <w:pPr>
        <w:pStyle w:val="a4"/>
        <w:spacing w:after="0"/>
        <w:ind w:left="0" w:right="-143"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особистому прийом</w:t>
      </w:r>
      <w:r w:rsidR="00660436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Pr="00085268">
        <w:rPr>
          <w:rFonts w:ascii="Times New Roman" w:hAnsi="Times New Roman"/>
          <w:sz w:val="28"/>
          <w:szCs w:val="28"/>
        </w:rPr>
        <w:t>захисту особистих і майнових прав та інтересів осіб, які за станом здоров’я не можуть самостійно здійснювати свої пр</w:t>
      </w:r>
      <w:r>
        <w:rPr>
          <w:rFonts w:ascii="Times New Roman" w:hAnsi="Times New Roman"/>
          <w:sz w:val="28"/>
          <w:szCs w:val="28"/>
        </w:rPr>
        <w:t>ав</w:t>
      </w:r>
      <w:r w:rsidR="007B74F4">
        <w:rPr>
          <w:rFonts w:ascii="Times New Roman" w:hAnsi="Times New Roman"/>
          <w:sz w:val="28"/>
          <w:szCs w:val="28"/>
        </w:rPr>
        <w:t xml:space="preserve">а і виконувати свої обов’язки  </w:t>
      </w:r>
      <w:r>
        <w:rPr>
          <w:rFonts w:ascii="Times New Roman" w:hAnsi="Times New Roman"/>
          <w:sz w:val="28"/>
          <w:szCs w:val="28"/>
        </w:rPr>
        <w:t xml:space="preserve"> за звітній період звернулося – </w:t>
      </w:r>
      <w:r w:rsidRPr="007B74F4">
        <w:rPr>
          <w:rFonts w:ascii="Times New Roman" w:hAnsi="Times New Roman"/>
          <w:b/>
          <w:sz w:val="28"/>
          <w:szCs w:val="28"/>
          <w:u w:val="single"/>
        </w:rPr>
        <w:t xml:space="preserve">105 </w:t>
      </w:r>
      <w:r>
        <w:rPr>
          <w:rFonts w:ascii="Times New Roman" w:hAnsi="Times New Roman"/>
          <w:sz w:val="28"/>
          <w:szCs w:val="28"/>
          <w:lang w:val="uk-UA"/>
        </w:rPr>
        <w:t>осіб.</w:t>
      </w:r>
      <w:r w:rsidRPr="004B3C3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0620F2" w:rsidRDefault="004B3C33" w:rsidP="00F47A60">
      <w:pPr>
        <w:pStyle w:val="a4"/>
        <w:spacing w:after="0"/>
        <w:ind w:left="0" w:right="-143"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</w:t>
      </w:r>
      <w:r w:rsidR="007B74F4">
        <w:rPr>
          <w:rFonts w:ascii="Times New Roman" w:eastAsia="Times New Roman" w:hAnsi="Times New Roman" w:cs="Times New Roman"/>
          <w:sz w:val="28"/>
          <w:lang w:val="uk-UA"/>
        </w:rPr>
        <w:t xml:space="preserve">адано </w:t>
      </w:r>
      <w:r w:rsidR="007B74F4" w:rsidRPr="00230450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2</w:t>
      </w:r>
      <w:r w:rsidRPr="00230450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26</w:t>
      </w:r>
      <w:r w:rsidRPr="00FB4D07">
        <w:rPr>
          <w:rFonts w:ascii="Times New Roman" w:eastAsia="Times New Roman" w:hAnsi="Times New Roman" w:cs="Times New Roman"/>
          <w:sz w:val="28"/>
          <w:lang w:val="uk-UA"/>
        </w:rPr>
        <w:t xml:space="preserve"> консультацій з питань правового та соціального захисту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даної категорії осіб.</w:t>
      </w:r>
    </w:p>
    <w:p w:rsidR="007B74F4" w:rsidRDefault="007B74F4" w:rsidP="00F47A60">
      <w:pPr>
        <w:pStyle w:val="a6"/>
        <w:spacing w:line="276" w:lineRule="auto"/>
        <w:ind w:right="-143"/>
      </w:pPr>
      <w:r>
        <w:t>Працівники служби у справах дітей спільно з іншими зацікавленими структурними підрозділами постійно беруть участь у нарадах, засіданнях щодо соціального та правового захисту прав та інтересів недієздатних\обмежено дієздатних осіб.</w:t>
      </w:r>
    </w:p>
    <w:p w:rsidR="000620F2" w:rsidRDefault="00230450" w:rsidP="00F47A60">
      <w:pPr>
        <w:pStyle w:val="a4"/>
        <w:spacing w:after="0"/>
        <w:ind w:left="0" w:right="-143"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</w:t>
      </w:r>
      <w:r w:rsidR="000620F2" w:rsidRPr="000620F2">
        <w:rPr>
          <w:rFonts w:ascii="Times New Roman" w:eastAsia="Times New Roman" w:hAnsi="Times New Roman" w:cs="Times New Roman"/>
          <w:sz w:val="28"/>
          <w:lang w:val="uk-UA"/>
        </w:rPr>
        <w:t>ідготовлено</w:t>
      </w:r>
      <w:r w:rsidR="000620F2" w:rsidRPr="0033700B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23</w:t>
      </w:r>
      <w:r w:rsidR="000620F2" w:rsidRPr="000620F2">
        <w:rPr>
          <w:rFonts w:ascii="Times New Roman" w:eastAsia="Times New Roman" w:hAnsi="Times New Roman" w:cs="Times New Roman"/>
          <w:sz w:val="28"/>
          <w:lang w:val="uk-UA"/>
        </w:rPr>
        <w:t xml:space="preserve"> протоколи засідань опікунської ради та </w:t>
      </w:r>
      <w:r w:rsidR="000620F2" w:rsidRPr="0033700B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22</w:t>
      </w:r>
      <w:r w:rsidR="000620F2" w:rsidRPr="000620F2">
        <w:rPr>
          <w:rFonts w:ascii="Times New Roman" w:eastAsia="Times New Roman" w:hAnsi="Times New Roman" w:cs="Times New Roman"/>
          <w:sz w:val="28"/>
          <w:lang w:val="uk-UA"/>
        </w:rPr>
        <w:t xml:space="preserve"> проєкти рішень виконавчого комітету Ніжинської міської ради, спрямованих на захист прав та законних інтересів недієздатни</w:t>
      </w:r>
      <w:r w:rsidR="00660436">
        <w:rPr>
          <w:rFonts w:ascii="Times New Roman" w:eastAsia="Times New Roman" w:hAnsi="Times New Roman" w:cs="Times New Roman"/>
          <w:sz w:val="28"/>
          <w:lang w:val="uk-UA"/>
        </w:rPr>
        <w:t>х</w:t>
      </w:r>
      <w:r w:rsidR="000620F2" w:rsidRPr="000620F2">
        <w:rPr>
          <w:rFonts w:ascii="Times New Roman" w:eastAsia="Times New Roman" w:hAnsi="Times New Roman" w:cs="Times New Roman"/>
          <w:sz w:val="28"/>
          <w:lang w:val="uk-UA"/>
        </w:rPr>
        <w:t>/обмежено дієздатних осіб.</w:t>
      </w:r>
    </w:p>
    <w:p w:rsidR="00B82BB7" w:rsidRDefault="000620F2" w:rsidP="00B82BB7">
      <w:pPr>
        <w:pStyle w:val="a4"/>
        <w:spacing w:after="0"/>
        <w:ind w:left="0" w:right="-143"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20F2">
        <w:rPr>
          <w:rFonts w:ascii="Times New Roman" w:eastAsia="Times New Roman" w:hAnsi="Times New Roman" w:cs="Times New Roman"/>
          <w:sz w:val="28"/>
          <w:lang w:val="uk-UA"/>
        </w:rPr>
        <w:t>З метою доступу до публічної інформації громадян міста здійснюється</w:t>
      </w:r>
      <w:r w:rsidR="007B74F4">
        <w:rPr>
          <w:rFonts w:ascii="Times New Roman" w:eastAsia="Times New Roman" w:hAnsi="Times New Roman" w:cs="Times New Roman"/>
          <w:sz w:val="28"/>
          <w:lang w:val="uk-UA"/>
        </w:rPr>
        <w:t xml:space="preserve"> оприлюднення</w:t>
      </w:r>
      <w:r w:rsidRPr="000620F2">
        <w:rPr>
          <w:rFonts w:ascii="Times New Roman" w:eastAsia="Times New Roman" w:hAnsi="Times New Roman" w:cs="Times New Roman"/>
          <w:sz w:val="28"/>
          <w:lang w:val="uk-UA"/>
        </w:rPr>
        <w:t xml:space="preserve"> на офіційному веб-сайті міської ради нормативно-правові акти,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проєкти, </w:t>
      </w:r>
      <w:r w:rsidR="00B82BB7">
        <w:rPr>
          <w:rFonts w:ascii="Times New Roman" w:eastAsia="Times New Roman" w:hAnsi="Times New Roman" w:cs="Times New Roman"/>
          <w:sz w:val="28"/>
          <w:lang w:val="uk-UA"/>
        </w:rPr>
        <w:t>які підготовлені службою.</w:t>
      </w:r>
    </w:p>
    <w:p w:rsidR="00B82BB7" w:rsidRDefault="00B82BB7" w:rsidP="00B82BB7">
      <w:pPr>
        <w:pStyle w:val="a4"/>
        <w:spacing w:after="0"/>
        <w:ind w:left="0" w:right="-143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278B0" w:rsidRPr="00B82BB7" w:rsidRDefault="00CC7CD6" w:rsidP="00B82BB7">
      <w:pPr>
        <w:pStyle w:val="a4"/>
        <w:spacing w:after="0"/>
        <w:ind w:left="0" w:right="-143"/>
        <w:rPr>
          <w:rFonts w:ascii="Times New Roman" w:eastAsia="Times New Roman" w:hAnsi="Times New Roman" w:cs="Times New Roman"/>
          <w:sz w:val="28"/>
          <w:lang w:val="uk-UA"/>
        </w:rPr>
      </w:pPr>
      <w:r w:rsidRPr="00CC7CD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Начальник служби у справах дітей                          </w:t>
      </w:r>
      <w:r w:rsidR="00B82B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</w:t>
      </w:r>
      <w:r w:rsidRPr="00CC7CD6">
        <w:rPr>
          <w:rFonts w:ascii="Times New Roman" w:hAnsi="Times New Roman"/>
          <w:b/>
          <w:color w:val="000000"/>
          <w:sz w:val="28"/>
          <w:szCs w:val="28"/>
          <w:lang w:val="uk-UA"/>
        </w:rPr>
        <w:t>Н.РАЦИН</w:t>
      </w:r>
    </w:p>
    <w:p w:rsidR="00FD3973" w:rsidRPr="007B74F4" w:rsidRDefault="00833D69" w:rsidP="00B82BB7">
      <w:pPr>
        <w:ind w:right="-143"/>
        <w:rPr>
          <w:lang w:val="uk-UA"/>
        </w:rPr>
      </w:pPr>
    </w:p>
    <w:sectPr w:rsidR="00FD3973" w:rsidRPr="007B74F4" w:rsidSect="00B82BB7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69" w:rsidRDefault="00833D69" w:rsidP="00CE47B2">
      <w:pPr>
        <w:spacing w:after="0" w:line="240" w:lineRule="auto"/>
      </w:pPr>
      <w:r>
        <w:separator/>
      </w:r>
    </w:p>
  </w:endnote>
  <w:endnote w:type="continuationSeparator" w:id="0">
    <w:p w:rsidR="00833D69" w:rsidRDefault="00833D69" w:rsidP="00CE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135964"/>
      <w:docPartObj>
        <w:docPartGallery w:val="Page Numbers (Bottom of Page)"/>
        <w:docPartUnique/>
      </w:docPartObj>
    </w:sdtPr>
    <w:sdtEndPr/>
    <w:sdtContent>
      <w:p w:rsidR="00CE47B2" w:rsidRDefault="00CE47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05">
          <w:rPr>
            <w:noProof/>
          </w:rPr>
          <w:t>2</w:t>
        </w:r>
        <w:r>
          <w:fldChar w:fldCharType="end"/>
        </w:r>
      </w:p>
    </w:sdtContent>
  </w:sdt>
  <w:p w:rsidR="00CE47B2" w:rsidRDefault="00CE47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69" w:rsidRDefault="00833D69" w:rsidP="00CE47B2">
      <w:pPr>
        <w:spacing w:after="0" w:line="240" w:lineRule="auto"/>
      </w:pPr>
      <w:r>
        <w:separator/>
      </w:r>
    </w:p>
  </w:footnote>
  <w:footnote w:type="continuationSeparator" w:id="0">
    <w:p w:rsidR="00833D69" w:rsidRDefault="00833D69" w:rsidP="00CE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3F93"/>
    <w:multiLevelType w:val="hybridMultilevel"/>
    <w:tmpl w:val="7A70C1B8"/>
    <w:lvl w:ilvl="0" w:tplc="8B3E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5515"/>
    <w:multiLevelType w:val="hybridMultilevel"/>
    <w:tmpl w:val="9EC0C35E"/>
    <w:lvl w:ilvl="0" w:tplc="23002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566BA"/>
    <w:multiLevelType w:val="hybridMultilevel"/>
    <w:tmpl w:val="6122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667D"/>
    <w:multiLevelType w:val="hybridMultilevel"/>
    <w:tmpl w:val="3F8A0A5E"/>
    <w:lvl w:ilvl="0" w:tplc="8B3E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D71A2"/>
    <w:multiLevelType w:val="hybridMultilevel"/>
    <w:tmpl w:val="3612A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FB0379"/>
    <w:multiLevelType w:val="hybridMultilevel"/>
    <w:tmpl w:val="D416F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980201"/>
    <w:multiLevelType w:val="hybridMultilevel"/>
    <w:tmpl w:val="68ACFC5E"/>
    <w:lvl w:ilvl="0" w:tplc="91780FB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648D0"/>
    <w:multiLevelType w:val="multilevel"/>
    <w:tmpl w:val="163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C3BF8"/>
    <w:multiLevelType w:val="hybridMultilevel"/>
    <w:tmpl w:val="9C2CB36E"/>
    <w:lvl w:ilvl="0" w:tplc="8B3E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17C0C"/>
    <w:multiLevelType w:val="hybridMultilevel"/>
    <w:tmpl w:val="315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A2"/>
    <w:rsid w:val="00000683"/>
    <w:rsid w:val="000620F2"/>
    <w:rsid w:val="00067539"/>
    <w:rsid w:val="00074C35"/>
    <w:rsid w:val="00083AD2"/>
    <w:rsid w:val="000A1632"/>
    <w:rsid w:val="000C0780"/>
    <w:rsid w:val="000F07FB"/>
    <w:rsid w:val="000F6501"/>
    <w:rsid w:val="00100519"/>
    <w:rsid w:val="001157CB"/>
    <w:rsid w:val="001221A1"/>
    <w:rsid w:val="00122B9E"/>
    <w:rsid w:val="0015186C"/>
    <w:rsid w:val="00187A08"/>
    <w:rsid w:val="00187DBB"/>
    <w:rsid w:val="001B5CF0"/>
    <w:rsid w:val="00230450"/>
    <w:rsid w:val="002513D9"/>
    <w:rsid w:val="002646C6"/>
    <w:rsid w:val="002744A2"/>
    <w:rsid w:val="002B022F"/>
    <w:rsid w:val="002B5C95"/>
    <w:rsid w:val="003315AA"/>
    <w:rsid w:val="00336346"/>
    <w:rsid w:val="0033700B"/>
    <w:rsid w:val="00354E23"/>
    <w:rsid w:val="003A33B5"/>
    <w:rsid w:val="003A3B7B"/>
    <w:rsid w:val="003C4DE6"/>
    <w:rsid w:val="003D0104"/>
    <w:rsid w:val="003E0EAD"/>
    <w:rsid w:val="004227B1"/>
    <w:rsid w:val="0045396C"/>
    <w:rsid w:val="004744F1"/>
    <w:rsid w:val="004957C1"/>
    <w:rsid w:val="004B0B80"/>
    <w:rsid w:val="004B3C33"/>
    <w:rsid w:val="004C394B"/>
    <w:rsid w:val="004E0D55"/>
    <w:rsid w:val="004E7C6D"/>
    <w:rsid w:val="00504FB8"/>
    <w:rsid w:val="005510B5"/>
    <w:rsid w:val="0055113B"/>
    <w:rsid w:val="00560C29"/>
    <w:rsid w:val="00571A1F"/>
    <w:rsid w:val="005B1A0D"/>
    <w:rsid w:val="005F148E"/>
    <w:rsid w:val="00600805"/>
    <w:rsid w:val="00615D19"/>
    <w:rsid w:val="00660436"/>
    <w:rsid w:val="0066712E"/>
    <w:rsid w:val="006C049D"/>
    <w:rsid w:val="006E03F9"/>
    <w:rsid w:val="0070733B"/>
    <w:rsid w:val="00724FE0"/>
    <w:rsid w:val="0073238E"/>
    <w:rsid w:val="00743746"/>
    <w:rsid w:val="007B74F4"/>
    <w:rsid w:val="007D3224"/>
    <w:rsid w:val="007E5047"/>
    <w:rsid w:val="008108EE"/>
    <w:rsid w:val="008146FB"/>
    <w:rsid w:val="00817E01"/>
    <w:rsid w:val="00833D69"/>
    <w:rsid w:val="0083594D"/>
    <w:rsid w:val="008671D9"/>
    <w:rsid w:val="008C041C"/>
    <w:rsid w:val="00975B92"/>
    <w:rsid w:val="009C085A"/>
    <w:rsid w:val="009E3507"/>
    <w:rsid w:val="009F413A"/>
    <w:rsid w:val="00A45626"/>
    <w:rsid w:val="00A53A5D"/>
    <w:rsid w:val="00A77DAB"/>
    <w:rsid w:val="00AC478A"/>
    <w:rsid w:val="00AE3CD1"/>
    <w:rsid w:val="00B10456"/>
    <w:rsid w:val="00B26422"/>
    <w:rsid w:val="00B278B0"/>
    <w:rsid w:val="00B34E6A"/>
    <w:rsid w:val="00B47A7F"/>
    <w:rsid w:val="00B77AC4"/>
    <w:rsid w:val="00B82BB7"/>
    <w:rsid w:val="00BB0D2B"/>
    <w:rsid w:val="00C1182E"/>
    <w:rsid w:val="00C16826"/>
    <w:rsid w:val="00C77F54"/>
    <w:rsid w:val="00C9590B"/>
    <w:rsid w:val="00CB25C6"/>
    <w:rsid w:val="00CB2A2C"/>
    <w:rsid w:val="00CB734B"/>
    <w:rsid w:val="00CC7CD6"/>
    <w:rsid w:val="00CE2F9E"/>
    <w:rsid w:val="00CE43B8"/>
    <w:rsid w:val="00CE47B2"/>
    <w:rsid w:val="00D1395F"/>
    <w:rsid w:val="00D22A9C"/>
    <w:rsid w:val="00D627D3"/>
    <w:rsid w:val="00D82A00"/>
    <w:rsid w:val="00D9608F"/>
    <w:rsid w:val="00DA1B65"/>
    <w:rsid w:val="00DB24A3"/>
    <w:rsid w:val="00DD51F8"/>
    <w:rsid w:val="00DD5F03"/>
    <w:rsid w:val="00DE7516"/>
    <w:rsid w:val="00E056F3"/>
    <w:rsid w:val="00E17218"/>
    <w:rsid w:val="00E417A9"/>
    <w:rsid w:val="00E63DD8"/>
    <w:rsid w:val="00E909B0"/>
    <w:rsid w:val="00EA692C"/>
    <w:rsid w:val="00EF2E0D"/>
    <w:rsid w:val="00F07AD9"/>
    <w:rsid w:val="00F17C46"/>
    <w:rsid w:val="00F47A60"/>
    <w:rsid w:val="00F57235"/>
    <w:rsid w:val="00F63E58"/>
    <w:rsid w:val="00FA3B46"/>
    <w:rsid w:val="00FA78AF"/>
    <w:rsid w:val="00FB4D07"/>
    <w:rsid w:val="00FB59D4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FD55-10A0-486B-8E51-2AFA3C9F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D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3AD2"/>
    <w:pPr>
      <w:ind w:left="720"/>
      <w:contextualSpacing/>
    </w:pPr>
  </w:style>
  <w:style w:type="paragraph" w:customStyle="1" w:styleId="tjbmf">
    <w:name w:val="tj bmf"/>
    <w:basedOn w:val="a"/>
    <w:rsid w:val="000C0780"/>
    <w:pPr>
      <w:spacing w:before="100" w:beforeAutospacing="1" w:after="100" w:afterAutospacing="1" w:line="240" w:lineRule="auto"/>
      <w:ind w:firstLine="5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C0780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rsid w:val="000C0780"/>
    <w:pPr>
      <w:spacing w:before="100" w:beforeAutospacing="1" w:after="100" w:afterAutospacing="1" w:line="240" w:lineRule="auto"/>
      <w:ind w:firstLine="5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0"/>
    <w:uiPriority w:val="99"/>
    <w:locked/>
    <w:rsid w:val="0070733B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70733B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rsid w:val="0070733B"/>
    <w:rPr>
      <w:rFonts w:ascii="Times New Roman" w:hAnsi="Times New Roman" w:cs="Times New Roman" w:hint="default"/>
    </w:rPr>
  </w:style>
  <w:style w:type="character" w:customStyle="1" w:styleId="rvts46">
    <w:name w:val="rvts46"/>
    <w:basedOn w:val="a0"/>
    <w:rsid w:val="0070733B"/>
    <w:rPr>
      <w:rFonts w:ascii="Times New Roman" w:hAnsi="Times New Roman" w:cs="Times New Roman" w:hint="default"/>
    </w:rPr>
  </w:style>
  <w:style w:type="paragraph" w:styleId="a6">
    <w:name w:val="Body Text Indent"/>
    <w:basedOn w:val="a"/>
    <w:link w:val="a7"/>
    <w:semiHidden/>
    <w:unhideWhenUsed/>
    <w:rsid w:val="00FC31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FC316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CE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47B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E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47B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387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2020-01-22T13:53:00Z</dcterms:created>
  <dcterms:modified xsi:type="dcterms:W3CDTF">2020-01-22T13:53:00Z</dcterms:modified>
</cp:coreProperties>
</file>